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32" w:rsidRDefault="00F63032" w:rsidP="002B5DC2">
      <w:pPr>
        <w:ind w:firstLineChars="500" w:firstLine="1400"/>
        <w:rPr>
          <w:sz w:val="28"/>
          <w:szCs w:val="28"/>
        </w:rPr>
      </w:pPr>
      <w:r>
        <w:rPr>
          <w:rFonts w:hint="eastAsia"/>
          <w:sz w:val="28"/>
          <w:szCs w:val="28"/>
        </w:rPr>
        <w:t>海面漁業権における</w:t>
      </w:r>
      <w:r w:rsidR="00613D49" w:rsidRPr="00F8568B">
        <w:rPr>
          <w:rFonts w:hint="eastAsia"/>
          <w:sz w:val="28"/>
          <w:szCs w:val="28"/>
        </w:rPr>
        <w:t>漁業法第</w:t>
      </w:r>
      <w:r w:rsidR="00613D49" w:rsidRPr="00F8568B">
        <w:rPr>
          <w:rFonts w:hint="eastAsia"/>
          <w:sz w:val="28"/>
          <w:szCs w:val="28"/>
        </w:rPr>
        <w:t>90</w:t>
      </w:r>
      <w:r w:rsidR="005543F5">
        <w:rPr>
          <w:rFonts w:hint="eastAsia"/>
          <w:sz w:val="28"/>
          <w:szCs w:val="28"/>
        </w:rPr>
        <w:t>条</w:t>
      </w:r>
      <w:r w:rsidR="002B5DC2">
        <w:rPr>
          <w:rFonts w:hint="eastAsia"/>
          <w:sz w:val="28"/>
          <w:szCs w:val="28"/>
        </w:rPr>
        <w:t>に基づく</w:t>
      </w:r>
    </w:p>
    <w:p w:rsidR="00E4102E" w:rsidRPr="00F8568B" w:rsidRDefault="00460F59" w:rsidP="002B5DC2">
      <w:pPr>
        <w:ind w:firstLineChars="500" w:firstLine="1400"/>
        <w:rPr>
          <w:sz w:val="28"/>
          <w:szCs w:val="28"/>
        </w:rPr>
      </w:pPr>
      <w:r w:rsidRPr="00F8568B">
        <w:rPr>
          <w:rFonts w:hint="eastAsia"/>
          <w:sz w:val="28"/>
          <w:szCs w:val="28"/>
        </w:rPr>
        <w:t>資源管理の状況等</w:t>
      </w:r>
      <w:r w:rsidR="00903E52" w:rsidRPr="00F8568B">
        <w:rPr>
          <w:rFonts w:hint="eastAsia"/>
          <w:sz w:val="28"/>
          <w:szCs w:val="28"/>
        </w:rPr>
        <w:t>の</w:t>
      </w:r>
      <w:r w:rsidR="00FA3C9D" w:rsidRPr="00F8568B">
        <w:rPr>
          <w:rFonts w:hint="eastAsia"/>
          <w:sz w:val="28"/>
          <w:szCs w:val="28"/>
        </w:rPr>
        <w:t>報告</w:t>
      </w:r>
      <w:r w:rsidRPr="00F8568B">
        <w:rPr>
          <w:rFonts w:hint="eastAsia"/>
          <w:sz w:val="28"/>
          <w:szCs w:val="28"/>
        </w:rPr>
        <w:t>要領</w:t>
      </w:r>
    </w:p>
    <w:p w:rsidR="003D3727" w:rsidRDefault="003D3727" w:rsidP="003D3727">
      <w:pPr>
        <w:jc w:val="left"/>
      </w:pPr>
    </w:p>
    <w:p w:rsidR="00903E52" w:rsidRPr="00406F92" w:rsidRDefault="003D3727" w:rsidP="003D3727">
      <w:pPr>
        <w:ind w:firstLineChars="2900" w:firstLine="6090"/>
        <w:jc w:val="left"/>
      </w:pPr>
      <w:r>
        <w:rPr>
          <w:rFonts w:hint="eastAsia"/>
        </w:rPr>
        <w:t xml:space="preserve">　　　</w:t>
      </w:r>
      <w:bookmarkStart w:id="0" w:name="_GoBack"/>
      <w:bookmarkEnd w:id="0"/>
      <w:r w:rsidR="00C80C71" w:rsidRPr="003D3727">
        <w:rPr>
          <w:rFonts w:hint="eastAsia"/>
          <w:spacing w:val="19"/>
          <w:kern w:val="0"/>
          <w:fitText w:val="1949" w:id="-1670642944"/>
        </w:rPr>
        <w:t>農林水産局</w:t>
      </w:r>
      <w:r w:rsidRPr="003D3727">
        <w:rPr>
          <w:rFonts w:hint="eastAsia"/>
          <w:spacing w:val="19"/>
          <w:kern w:val="0"/>
          <w:fitText w:val="1949" w:id="-1670642944"/>
        </w:rPr>
        <w:t>水産</w:t>
      </w:r>
      <w:r w:rsidRPr="003D3727">
        <w:rPr>
          <w:rFonts w:hint="eastAsia"/>
          <w:spacing w:val="2"/>
          <w:kern w:val="0"/>
          <w:fitText w:val="1949" w:id="-1670642944"/>
        </w:rPr>
        <w:t>課</w:t>
      </w:r>
    </w:p>
    <w:p w:rsidR="00460F59" w:rsidRPr="00406F92" w:rsidRDefault="00A755D3" w:rsidP="003D3727">
      <w:pPr>
        <w:ind w:right="210" w:firstLineChars="3200" w:firstLine="6720"/>
        <w:jc w:val="left"/>
      </w:pPr>
      <w:r>
        <w:rPr>
          <w:rFonts w:hint="eastAsia"/>
        </w:rPr>
        <w:t>令和３年</w:t>
      </w:r>
      <w:r>
        <w:rPr>
          <w:rFonts w:hint="eastAsia"/>
        </w:rPr>
        <w:t>12</w:t>
      </w:r>
      <w:r w:rsidR="00C80C71" w:rsidRPr="00406F92">
        <w:rPr>
          <w:rFonts w:hint="eastAsia"/>
        </w:rPr>
        <w:t>月</w:t>
      </w:r>
      <w:r>
        <w:rPr>
          <w:rFonts w:hint="eastAsia"/>
        </w:rPr>
        <w:t>13</w:t>
      </w:r>
      <w:r w:rsidR="00460F59" w:rsidRPr="00406F92">
        <w:rPr>
          <w:rFonts w:hint="eastAsia"/>
        </w:rPr>
        <w:t>日</w:t>
      </w:r>
    </w:p>
    <w:p w:rsidR="00460F59" w:rsidRPr="00F632F3" w:rsidRDefault="00460F59" w:rsidP="00460F59">
      <w:pPr>
        <w:jc w:val="right"/>
      </w:pPr>
    </w:p>
    <w:p w:rsidR="00E65320" w:rsidRPr="004977DB" w:rsidRDefault="00460F59" w:rsidP="00E65320">
      <w:pPr>
        <w:jc w:val="left"/>
        <w:rPr>
          <w:rFonts w:asciiTheme="majorEastAsia" w:eastAsiaTheme="majorEastAsia" w:hAnsiTheme="majorEastAsia"/>
          <w:sz w:val="22"/>
        </w:rPr>
      </w:pPr>
      <w:r w:rsidRPr="004977DB">
        <w:rPr>
          <w:rFonts w:asciiTheme="majorEastAsia" w:eastAsiaTheme="majorEastAsia" w:hAnsiTheme="majorEastAsia" w:hint="eastAsia"/>
          <w:sz w:val="22"/>
        </w:rPr>
        <w:t>１　目的</w:t>
      </w:r>
    </w:p>
    <w:p w:rsidR="0027570A" w:rsidRPr="00F8568B" w:rsidRDefault="00CE2AC9" w:rsidP="00E65320">
      <w:pPr>
        <w:ind w:leftChars="100" w:left="210" w:firstLineChars="100" w:firstLine="220"/>
        <w:rPr>
          <w:rFonts w:ascii="ＭＳ 明朝" w:eastAsia="ＭＳ 明朝" w:hAnsi="ＭＳ 明朝"/>
          <w:sz w:val="22"/>
        </w:rPr>
      </w:pPr>
      <w:r w:rsidRPr="00F8568B">
        <w:rPr>
          <w:rFonts w:hint="eastAsia"/>
          <w:sz w:val="22"/>
        </w:rPr>
        <w:t>漁業権</w:t>
      </w:r>
      <w:r w:rsidR="007829A0" w:rsidRPr="00F8568B">
        <w:rPr>
          <w:rFonts w:hint="eastAsia"/>
          <w:sz w:val="22"/>
        </w:rPr>
        <w:t>漁業における</w:t>
      </w:r>
      <w:r w:rsidR="004977DB">
        <w:rPr>
          <w:rFonts w:hint="eastAsia"/>
          <w:sz w:val="22"/>
        </w:rPr>
        <w:t>「資源管理の状況」及び</w:t>
      </w:r>
      <w:r w:rsidR="00E65320" w:rsidRPr="00F8568B">
        <w:rPr>
          <w:rFonts w:hint="eastAsia"/>
          <w:sz w:val="22"/>
        </w:rPr>
        <w:t>「</w:t>
      </w:r>
      <w:r w:rsidR="00F90A84" w:rsidRPr="00F8568B">
        <w:rPr>
          <w:rFonts w:hint="eastAsia"/>
          <w:sz w:val="22"/>
        </w:rPr>
        <w:t>漁場の活用</w:t>
      </w:r>
      <w:r w:rsidR="001F11E3">
        <w:rPr>
          <w:rFonts w:hint="eastAsia"/>
          <w:sz w:val="22"/>
        </w:rPr>
        <w:t>の</w:t>
      </w:r>
      <w:r w:rsidRPr="00F8568B">
        <w:rPr>
          <w:rFonts w:hint="eastAsia"/>
          <w:sz w:val="22"/>
        </w:rPr>
        <w:t>状況」を把握す</w:t>
      </w:r>
      <w:r w:rsidR="007829A0" w:rsidRPr="00F8568B">
        <w:rPr>
          <w:rFonts w:hint="eastAsia"/>
          <w:sz w:val="22"/>
        </w:rPr>
        <w:t>る</w:t>
      </w:r>
      <w:r w:rsidR="00E65320" w:rsidRPr="00F8568B">
        <w:rPr>
          <w:rFonts w:hint="eastAsia"/>
          <w:sz w:val="22"/>
        </w:rPr>
        <w:t>ため，</w:t>
      </w:r>
      <w:r w:rsidR="00460F59" w:rsidRPr="00F8568B">
        <w:rPr>
          <w:rFonts w:hint="eastAsia"/>
          <w:sz w:val="22"/>
        </w:rPr>
        <w:t>漁業法第</w:t>
      </w:r>
      <w:r w:rsidR="007D11F9" w:rsidRPr="00F8568B">
        <w:rPr>
          <w:rFonts w:hint="eastAsia"/>
          <w:sz w:val="22"/>
        </w:rPr>
        <w:t>90</w:t>
      </w:r>
      <w:r w:rsidR="00DC6500" w:rsidRPr="00F8568B">
        <w:rPr>
          <w:rFonts w:hint="eastAsia"/>
          <w:sz w:val="22"/>
        </w:rPr>
        <w:t>条</w:t>
      </w:r>
      <w:r w:rsidR="00652C4D">
        <w:rPr>
          <w:rFonts w:hint="eastAsia"/>
          <w:sz w:val="22"/>
        </w:rPr>
        <w:t>第</w:t>
      </w:r>
      <w:r w:rsidR="00652C4D">
        <w:rPr>
          <w:rFonts w:hint="eastAsia"/>
          <w:sz w:val="22"/>
        </w:rPr>
        <w:t>1</w:t>
      </w:r>
      <w:r w:rsidR="00652C4D">
        <w:rPr>
          <w:rFonts w:hint="eastAsia"/>
          <w:sz w:val="22"/>
        </w:rPr>
        <w:t>項</w:t>
      </w:r>
      <w:r w:rsidR="004977DB">
        <w:rPr>
          <w:rFonts w:hint="eastAsia"/>
          <w:sz w:val="22"/>
        </w:rPr>
        <w:t>の規定による</w:t>
      </w:r>
      <w:r w:rsidR="00652C4D" w:rsidRPr="00F8568B">
        <w:rPr>
          <w:rFonts w:hint="eastAsia"/>
          <w:sz w:val="22"/>
        </w:rPr>
        <w:t>「資源管理の状況等の報告」（以下「報告」という）</w:t>
      </w:r>
      <w:r w:rsidR="007D11F9" w:rsidRPr="00F8568B">
        <w:rPr>
          <w:rFonts w:hint="eastAsia"/>
          <w:sz w:val="22"/>
        </w:rPr>
        <w:t>について必要な事項を定める</w:t>
      </w:r>
      <w:r w:rsidR="0008024B" w:rsidRPr="00F8568B">
        <w:rPr>
          <w:rFonts w:hint="eastAsia"/>
          <w:sz w:val="22"/>
        </w:rPr>
        <w:t>。</w:t>
      </w:r>
    </w:p>
    <w:p w:rsidR="007D11F9" w:rsidRPr="00F8568B" w:rsidRDefault="007D11F9" w:rsidP="00460F59">
      <w:pPr>
        <w:jc w:val="left"/>
        <w:rPr>
          <w:sz w:val="22"/>
        </w:rPr>
      </w:pPr>
    </w:p>
    <w:p w:rsidR="00092820" w:rsidRDefault="007D11F9" w:rsidP="00F85033">
      <w:pPr>
        <w:jc w:val="left"/>
        <w:rPr>
          <w:rFonts w:asciiTheme="majorEastAsia" w:eastAsiaTheme="majorEastAsia" w:hAnsiTheme="majorEastAsia"/>
          <w:sz w:val="22"/>
        </w:rPr>
      </w:pPr>
      <w:r w:rsidRPr="004977DB">
        <w:rPr>
          <w:rFonts w:asciiTheme="majorEastAsia" w:eastAsiaTheme="majorEastAsia" w:hAnsiTheme="majorEastAsia" w:hint="eastAsia"/>
          <w:sz w:val="22"/>
        </w:rPr>
        <w:t xml:space="preserve">２　</w:t>
      </w:r>
      <w:r w:rsidR="005F4FA1" w:rsidRPr="004977DB">
        <w:rPr>
          <w:rFonts w:asciiTheme="majorEastAsia" w:eastAsiaTheme="majorEastAsia" w:hAnsiTheme="majorEastAsia" w:hint="eastAsia"/>
          <w:sz w:val="22"/>
        </w:rPr>
        <w:t>報告方法（知事が定める方法</w:t>
      </w:r>
      <w:r w:rsidR="004B331E">
        <w:rPr>
          <w:rFonts w:asciiTheme="majorEastAsia" w:eastAsiaTheme="majorEastAsia" w:hAnsiTheme="majorEastAsia" w:hint="eastAsia"/>
          <w:sz w:val="22"/>
        </w:rPr>
        <w:t>及び日</w:t>
      </w:r>
      <w:r w:rsidR="005F4FA1" w:rsidRPr="004977DB">
        <w:rPr>
          <w:rFonts w:asciiTheme="majorEastAsia" w:eastAsiaTheme="majorEastAsia" w:hAnsiTheme="majorEastAsia" w:hint="eastAsia"/>
          <w:sz w:val="22"/>
        </w:rPr>
        <w:t>）</w:t>
      </w:r>
    </w:p>
    <w:p w:rsidR="005F4FA1" w:rsidRDefault="00ED2C90" w:rsidP="004977DB">
      <w:pPr>
        <w:ind w:leftChars="100" w:left="210" w:firstLineChars="100" w:firstLine="220"/>
        <w:jc w:val="left"/>
        <w:rPr>
          <w:sz w:val="22"/>
        </w:rPr>
      </w:pPr>
      <w:r w:rsidRPr="00F8568B">
        <w:rPr>
          <w:rFonts w:hint="eastAsia"/>
          <w:sz w:val="22"/>
        </w:rPr>
        <w:t>漁業権者</w:t>
      </w:r>
      <w:r w:rsidR="003258C7">
        <w:rPr>
          <w:rFonts w:hint="eastAsia"/>
          <w:sz w:val="22"/>
        </w:rPr>
        <w:t>及び入漁権者</w:t>
      </w:r>
      <w:r w:rsidRPr="00F8568B">
        <w:rPr>
          <w:rFonts w:hint="eastAsia"/>
          <w:sz w:val="22"/>
        </w:rPr>
        <w:t>は，毎年</w:t>
      </w:r>
      <w:r w:rsidRPr="00F8568B">
        <w:rPr>
          <w:rFonts w:hint="eastAsia"/>
          <w:sz w:val="22"/>
        </w:rPr>
        <w:t>1</w:t>
      </w:r>
      <w:r w:rsidR="003258C7">
        <w:rPr>
          <w:rFonts w:hint="eastAsia"/>
          <w:sz w:val="22"/>
        </w:rPr>
        <w:t>回以上，</w:t>
      </w:r>
      <w:r w:rsidRPr="00F8568B">
        <w:rPr>
          <w:rFonts w:hint="eastAsia"/>
          <w:sz w:val="22"/>
        </w:rPr>
        <w:t>漁業権</w:t>
      </w:r>
      <w:r w:rsidR="003258C7">
        <w:rPr>
          <w:rFonts w:hint="eastAsia"/>
          <w:sz w:val="22"/>
        </w:rPr>
        <w:t>及び入漁権ごとに，そ</w:t>
      </w:r>
      <w:r w:rsidRPr="00F8568B">
        <w:rPr>
          <w:rFonts w:hint="eastAsia"/>
          <w:sz w:val="22"/>
        </w:rPr>
        <w:t>の内容たる漁業における資源</w:t>
      </w:r>
      <w:r>
        <w:rPr>
          <w:rFonts w:hint="eastAsia"/>
          <w:sz w:val="22"/>
        </w:rPr>
        <w:t>管理の状況，漁場の活用の状況，その他必要な事項の調査を実施し，その</w:t>
      </w:r>
      <w:r w:rsidR="00CF565F">
        <w:rPr>
          <w:rFonts w:hint="eastAsia"/>
          <w:sz w:val="22"/>
        </w:rPr>
        <w:t>結果を別紙報告様式により</w:t>
      </w:r>
      <w:r w:rsidR="005F4FA1" w:rsidRPr="00F8568B">
        <w:rPr>
          <w:rFonts w:hint="eastAsia"/>
          <w:sz w:val="22"/>
        </w:rPr>
        <w:t>，報告対象期間の翌年４月末日</w:t>
      </w:r>
      <w:r w:rsidR="008E7C13">
        <w:rPr>
          <w:rFonts w:hint="eastAsia"/>
          <w:sz w:val="22"/>
        </w:rPr>
        <w:t>まで</w:t>
      </w:r>
      <w:r w:rsidR="005F4FA1" w:rsidRPr="00F8568B">
        <w:rPr>
          <w:rFonts w:hint="eastAsia"/>
          <w:sz w:val="22"/>
        </w:rPr>
        <w:t>に，管轄す</w:t>
      </w:r>
      <w:r w:rsidR="00016C1F">
        <w:rPr>
          <w:rFonts w:hint="eastAsia"/>
          <w:sz w:val="22"/>
        </w:rPr>
        <w:t>る農林水産事務所水産主務</w:t>
      </w:r>
      <w:r w:rsidR="00445A9F">
        <w:rPr>
          <w:rFonts w:hint="eastAsia"/>
          <w:sz w:val="22"/>
        </w:rPr>
        <w:t>課</w:t>
      </w:r>
      <w:r w:rsidR="005F4FA1" w:rsidRPr="00F8568B">
        <w:rPr>
          <w:rFonts w:hint="eastAsia"/>
          <w:sz w:val="22"/>
        </w:rPr>
        <w:t>へ報告する。</w:t>
      </w:r>
    </w:p>
    <w:p w:rsidR="00F8568B" w:rsidRPr="00F8568B" w:rsidRDefault="00F8568B" w:rsidP="009B37D0">
      <w:pPr>
        <w:ind w:leftChars="100" w:left="210" w:firstLineChars="100" w:firstLine="220"/>
        <w:jc w:val="left"/>
        <w:rPr>
          <w:sz w:val="22"/>
        </w:rPr>
      </w:pPr>
      <w:r w:rsidRPr="00F8568B">
        <w:rPr>
          <w:rFonts w:hint="eastAsia"/>
          <w:sz w:val="22"/>
        </w:rPr>
        <w:t>報告様式</w:t>
      </w:r>
      <w:r w:rsidR="00D46B68">
        <w:rPr>
          <w:rFonts w:hint="eastAsia"/>
          <w:sz w:val="22"/>
        </w:rPr>
        <w:t>第</w:t>
      </w:r>
      <w:r w:rsidR="00D46B68">
        <w:rPr>
          <w:rFonts w:hint="eastAsia"/>
          <w:sz w:val="22"/>
        </w:rPr>
        <w:t>1</w:t>
      </w:r>
      <w:r w:rsidR="00D46B68">
        <w:rPr>
          <w:rFonts w:hint="eastAsia"/>
          <w:sz w:val="22"/>
        </w:rPr>
        <w:t>号，第</w:t>
      </w:r>
      <w:r w:rsidR="00D46B68">
        <w:rPr>
          <w:rFonts w:hint="eastAsia"/>
          <w:sz w:val="22"/>
        </w:rPr>
        <w:t>2</w:t>
      </w:r>
      <w:r w:rsidR="00D46B68">
        <w:rPr>
          <w:rFonts w:hint="eastAsia"/>
          <w:sz w:val="22"/>
        </w:rPr>
        <w:t>号については各漁業権者及び入漁権者が，様式第</w:t>
      </w:r>
      <w:r w:rsidR="00D46B68">
        <w:rPr>
          <w:rFonts w:hint="eastAsia"/>
          <w:sz w:val="22"/>
        </w:rPr>
        <w:t>2-1</w:t>
      </w:r>
      <w:r w:rsidR="00D46B68">
        <w:rPr>
          <w:rFonts w:hint="eastAsia"/>
          <w:sz w:val="22"/>
        </w:rPr>
        <w:t>～</w:t>
      </w:r>
      <w:r w:rsidR="00D46B68">
        <w:rPr>
          <w:rFonts w:hint="eastAsia"/>
          <w:sz w:val="22"/>
        </w:rPr>
        <w:t>2-3</w:t>
      </w:r>
      <w:r w:rsidR="00D46B68">
        <w:rPr>
          <w:rFonts w:hint="eastAsia"/>
          <w:sz w:val="22"/>
        </w:rPr>
        <w:t>号については代表漁業権者（単独の漁業権の場合は</w:t>
      </w:r>
      <w:r w:rsidR="009B37D0">
        <w:rPr>
          <w:rFonts w:hint="eastAsia"/>
          <w:sz w:val="22"/>
        </w:rPr>
        <w:t>漁業権者）が記載する。</w:t>
      </w:r>
    </w:p>
    <w:p w:rsidR="00481F44" w:rsidRDefault="00481F44" w:rsidP="008E7C13">
      <w:pPr>
        <w:jc w:val="left"/>
        <w:rPr>
          <w:sz w:val="22"/>
        </w:rPr>
      </w:pPr>
    </w:p>
    <w:tbl>
      <w:tblPr>
        <w:tblStyle w:val="a3"/>
        <w:tblpPr w:leftFromText="142" w:rightFromText="142" w:vertAnchor="text" w:horzAnchor="margin" w:tblpXSpec="center" w:tblpY="282"/>
        <w:tblW w:w="0" w:type="auto"/>
        <w:tblLook w:val="04A0" w:firstRow="1" w:lastRow="0" w:firstColumn="1" w:lastColumn="0" w:noHBand="0" w:noVBand="1"/>
      </w:tblPr>
      <w:tblGrid>
        <w:gridCol w:w="3539"/>
        <w:gridCol w:w="1843"/>
        <w:gridCol w:w="2126"/>
        <w:gridCol w:w="1134"/>
      </w:tblGrid>
      <w:tr w:rsidR="00481F44" w:rsidRPr="00F8568B" w:rsidTr="00D46B68">
        <w:tc>
          <w:tcPr>
            <w:tcW w:w="3539" w:type="dxa"/>
          </w:tcPr>
          <w:p w:rsidR="00481F44" w:rsidRPr="004977DB" w:rsidRDefault="00481F44" w:rsidP="00170771">
            <w:pPr>
              <w:jc w:val="center"/>
              <w:rPr>
                <w:sz w:val="22"/>
              </w:rPr>
            </w:pPr>
            <w:r w:rsidRPr="004977DB">
              <w:rPr>
                <w:rFonts w:hint="eastAsia"/>
                <w:sz w:val="22"/>
              </w:rPr>
              <w:t>漁業権の種類</w:t>
            </w:r>
          </w:p>
        </w:tc>
        <w:tc>
          <w:tcPr>
            <w:tcW w:w="1843" w:type="dxa"/>
          </w:tcPr>
          <w:p w:rsidR="00481F44" w:rsidRPr="00F8568B" w:rsidRDefault="00481F44" w:rsidP="00170771">
            <w:pPr>
              <w:jc w:val="center"/>
              <w:rPr>
                <w:sz w:val="22"/>
              </w:rPr>
            </w:pPr>
            <w:r w:rsidRPr="00F8568B">
              <w:rPr>
                <w:rFonts w:hint="eastAsia"/>
                <w:sz w:val="22"/>
              </w:rPr>
              <w:t>報告対象期間</w:t>
            </w:r>
          </w:p>
        </w:tc>
        <w:tc>
          <w:tcPr>
            <w:tcW w:w="2126" w:type="dxa"/>
          </w:tcPr>
          <w:p w:rsidR="00481F44" w:rsidRPr="00F8568B" w:rsidRDefault="00481F44" w:rsidP="00170771">
            <w:pPr>
              <w:jc w:val="center"/>
              <w:rPr>
                <w:sz w:val="22"/>
              </w:rPr>
            </w:pPr>
            <w:r w:rsidRPr="00F8568B">
              <w:rPr>
                <w:rFonts w:hint="eastAsia"/>
                <w:sz w:val="22"/>
              </w:rPr>
              <w:t>報告様式</w:t>
            </w:r>
          </w:p>
        </w:tc>
        <w:tc>
          <w:tcPr>
            <w:tcW w:w="1134" w:type="dxa"/>
          </w:tcPr>
          <w:p w:rsidR="00481F44" w:rsidRPr="00F8568B" w:rsidRDefault="00481F44" w:rsidP="00170771">
            <w:pPr>
              <w:jc w:val="center"/>
              <w:rPr>
                <w:sz w:val="22"/>
              </w:rPr>
            </w:pPr>
            <w:r w:rsidRPr="00F8568B">
              <w:rPr>
                <w:rFonts w:hint="eastAsia"/>
                <w:sz w:val="22"/>
              </w:rPr>
              <w:t>備考</w:t>
            </w:r>
          </w:p>
        </w:tc>
      </w:tr>
      <w:tr w:rsidR="00481F44" w:rsidRPr="00F8568B" w:rsidTr="00D46B68">
        <w:trPr>
          <w:trHeight w:val="450"/>
        </w:trPr>
        <w:tc>
          <w:tcPr>
            <w:tcW w:w="3539" w:type="dxa"/>
          </w:tcPr>
          <w:p w:rsidR="00481F44" w:rsidRPr="00F8568B" w:rsidRDefault="00481F44" w:rsidP="00170771">
            <w:pPr>
              <w:jc w:val="left"/>
              <w:rPr>
                <w:sz w:val="22"/>
              </w:rPr>
            </w:pPr>
            <w:r w:rsidRPr="00F8568B">
              <w:rPr>
                <w:rFonts w:hint="eastAsia"/>
                <w:sz w:val="22"/>
              </w:rPr>
              <w:t>共同漁業</w:t>
            </w:r>
            <w:r w:rsidR="0064130D">
              <w:rPr>
                <w:rFonts w:hint="eastAsia"/>
                <w:sz w:val="22"/>
              </w:rPr>
              <w:t>権（第</w:t>
            </w:r>
            <w:r w:rsidR="0064130D">
              <w:rPr>
                <w:rFonts w:hint="eastAsia"/>
                <w:sz w:val="22"/>
              </w:rPr>
              <w:t>1</w:t>
            </w:r>
            <w:r w:rsidR="0064130D">
              <w:rPr>
                <w:rFonts w:hint="eastAsia"/>
                <w:sz w:val="22"/>
              </w:rPr>
              <w:t>種～第</w:t>
            </w:r>
            <w:r w:rsidR="0064130D">
              <w:rPr>
                <w:rFonts w:hint="eastAsia"/>
                <w:sz w:val="22"/>
              </w:rPr>
              <w:t>4</w:t>
            </w:r>
            <w:r w:rsidR="0064130D">
              <w:rPr>
                <w:rFonts w:hint="eastAsia"/>
                <w:sz w:val="22"/>
              </w:rPr>
              <w:t>種）</w:t>
            </w:r>
          </w:p>
        </w:tc>
        <w:tc>
          <w:tcPr>
            <w:tcW w:w="1843" w:type="dxa"/>
            <w:vMerge w:val="restart"/>
          </w:tcPr>
          <w:p w:rsidR="0064130D" w:rsidRPr="00F8568B" w:rsidRDefault="00481F44" w:rsidP="008E7C13">
            <w:pPr>
              <w:jc w:val="center"/>
              <w:rPr>
                <w:sz w:val="22"/>
              </w:rPr>
            </w:pPr>
            <w:r w:rsidRPr="00F8568B">
              <w:rPr>
                <w:rFonts w:hint="eastAsia"/>
                <w:sz w:val="22"/>
              </w:rPr>
              <w:t>1</w:t>
            </w:r>
            <w:r w:rsidRPr="00F8568B">
              <w:rPr>
                <w:rFonts w:hint="eastAsia"/>
                <w:sz w:val="22"/>
              </w:rPr>
              <w:t>月～</w:t>
            </w:r>
            <w:r w:rsidRPr="00F8568B">
              <w:rPr>
                <w:rFonts w:hint="eastAsia"/>
                <w:sz w:val="22"/>
              </w:rPr>
              <w:t>12</w:t>
            </w:r>
            <w:r w:rsidRPr="00F8568B">
              <w:rPr>
                <w:rFonts w:hint="eastAsia"/>
                <w:sz w:val="22"/>
              </w:rPr>
              <w:t>月</w:t>
            </w:r>
          </w:p>
        </w:tc>
        <w:tc>
          <w:tcPr>
            <w:tcW w:w="2126" w:type="dxa"/>
          </w:tcPr>
          <w:p w:rsidR="00481F44" w:rsidRPr="00F8568B" w:rsidRDefault="00481F44" w:rsidP="00170771">
            <w:pPr>
              <w:jc w:val="center"/>
              <w:rPr>
                <w:sz w:val="22"/>
              </w:rPr>
            </w:pPr>
            <w:r w:rsidRPr="00F8568B">
              <w:rPr>
                <w:rFonts w:hint="eastAsia"/>
                <w:sz w:val="22"/>
              </w:rPr>
              <w:t>様式</w:t>
            </w:r>
            <w:r w:rsidR="00A65276">
              <w:rPr>
                <w:rFonts w:hint="eastAsia"/>
                <w:sz w:val="22"/>
              </w:rPr>
              <w:t>第</w:t>
            </w:r>
            <w:r w:rsidRPr="00F8568B">
              <w:rPr>
                <w:rFonts w:hint="eastAsia"/>
                <w:sz w:val="22"/>
              </w:rPr>
              <w:t>１号</w:t>
            </w:r>
          </w:p>
        </w:tc>
        <w:tc>
          <w:tcPr>
            <w:tcW w:w="1134" w:type="dxa"/>
          </w:tcPr>
          <w:p w:rsidR="00481F44" w:rsidRPr="00F8568B" w:rsidRDefault="00481F44" w:rsidP="00170771">
            <w:pPr>
              <w:jc w:val="left"/>
              <w:rPr>
                <w:sz w:val="22"/>
              </w:rPr>
            </w:pPr>
          </w:p>
        </w:tc>
      </w:tr>
      <w:tr w:rsidR="00481F44" w:rsidRPr="00F8568B" w:rsidTr="00D46B68">
        <w:trPr>
          <w:trHeight w:val="437"/>
        </w:trPr>
        <w:tc>
          <w:tcPr>
            <w:tcW w:w="3539" w:type="dxa"/>
          </w:tcPr>
          <w:p w:rsidR="00481F44" w:rsidRPr="00F8568B" w:rsidRDefault="00481F44" w:rsidP="00170771">
            <w:pPr>
              <w:jc w:val="left"/>
              <w:rPr>
                <w:sz w:val="22"/>
              </w:rPr>
            </w:pPr>
            <w:r w:rsidRPr="00F8568B">
              <w:rPr>
                <w:rFonts w:hint="eastAsia"/>
                <w:sz w:val="22"/>
              </w:rPr>
              <w:t>区画漁業権（第１</w:t>
            </w:r>
            <w:r w:rsidR="0064130D">
              <w:rPr>
                <w:rFonts w:hint="eastAsia"/>
                <w:sz w:val="22"/>
              </w:rPr>
              <w:t>種</w:t>
            </w:r>
            <w:r w:rsidRPr="00F8568B">
              <w:rPr>
                <w:rFonts w:hint="eastAsia"/>
                <w:sz w:val="22"/>
              </w:rPr>
              <w:t>～</w:t>
            </w:r>
            <w:r w:rsidR="0064130D">
              <w:rPr>
                <w:rFonts w:hint="eastAsia"/>
                <w:sz w:val="22"/>
              </w:rPr>
              <w:t>第</w:t>
            </w:r>
            <w:r w:rsidRPr="00F8568B">
              <w:rPr>
                <w:rFonts w:hint="eastAsia"/>
                <w:sz w:val="22"/>
              </w:rPr>
              <w:t>３種）</w:t>
            </w:r>
          </w:p>
        </w:tc>
        <w:tc>
          <w:tcPr>
            <w:tcW w:w="1843" w:type="dxa"/>
            <w:vMerge/>
          </w:tcPr>
          <w:p w:rsidR="00481F44" w:rsidRPr="00F8568B" w:rsidRDefault="00481F44" w:rsidP="00170771">
            <w:pPr>
              <w:jc w:val="left"/>
              <w:rPr>
                <w:sz w:val="22"/>
              </w:rPr>
            </w:pPr>
          </w:p>
        </w:tc>
        <w:tc>
          <w:tcPr>
            <w:tcW w:w="2126" w:type="dxa"/>
          </w:tcPr>
          <w:p w:rsidR="00186006" w:rsidRPr="00D8599D" w:rsidRDefault="00AD63A0" w:rsidP="00186006">
            <w:pPr>
              <w:jc w:val="center"/>
              <w:rPr>
                <w:rFonts w:asciiTheme="minorEastAsia" w:hAnsiTheme="minorEastAsia"/>
                <w:sz w:val="22"/>
              </w:rPr>
            </w:pPr>
            <w:r w:rsidRPr="00D8599D">
              <w:rPr>
                <w:rFonts w:asciiTheme="minorEastAsia" w:hAnsiTheme="minorEastAsia" w:hint="eastAsia"/>
                <w:sz w:val="22"/>
              </w:rPr>
              <w:t>様式</w:t>
            </w:r>
            <w:r w:rsidR="00A65276" w:rsidRPr="00D8599D">
              <w:rPr>
                <w:rFonts w:asciiTheme="minorEastAsia" w:hAnsiTheme="minorEastAsia" w:hint="eastAsia"/>
                <w:sz w:val="22"/>
              </w:rPr>
              <w:t>第</w:t>
            </w:r>
            <w:r w:rsidRPr="00D8599D">
              <w:rPr>
                <w:rFonts w:asciiTheme="minorEastAsia" w:hAnsiTheme="minorEastAsia" w:hint="eastAsia"/>
                <w:sz w:val="22"/>
              </w:rPr>
              <w:t>２</w:t>
            </w:r>
            <w:r w:rsidR="00481F44" w:rsidRPr="00D8599D">
              <w:rPr>
                <w:rFonts w:asciiTheme="minorEastAsia" w:hAnsiTheme="minorEastAsia" w:hint="eastAsia"/>
                <w:sz w:val="22"/>
              </w:rPr>
              <w:t>号</w:t>
            </w:r>
            <w:r w:rsidR="00186006" w:rsidRPr="00D8599D">
              <w:rPr>
                <w:rFonts w:asciiTheme="minorEastAsia" w:hAnsiTheme="minorEastAsia" w:hint="eastAsia"/>
                <w:sz w:val="22"/>
              </w:rPr>
              <w:t>，</w:t>
            </w:r>
          </w:p>
          <w:p w:rsidR="00186006" w:rsidRPr="00D8599D" w:rsidRDefault="00186006" w:rsidP="00170771">
            <w:pPr>
              <w:jc w:val="center"/>
              <w:rPr>
                <w:rFonts w:asciiTheme="minorEastAsia" w:hAnsiTheme="minorEastAsia"/>
                <w:sz w:val="22"/>
              </w:rPr>
            </w:pPr>
            <w:r w:rsidRPr="00D8599D">
              <w:rPr>
                <w:rFonts w:asciiTheme="minorEastAsia" w:hAnsiTheme="minorEastAsia" w:hint="eastAsia"/>
                <w:sz w:val="22"/>
              </w:rPr>
              <w:t>様式</w:t>
            </w:r>
            <w:r w:rsidR="00A65276" w:rsidRPr="00D8599D">
              <w:rPr>
                <w:rFonts w:asciiTheme="minorEastAsia" w:hAnsiTheme="minorEastAsia" w:hint="eastAsia"/>
                <w:sz w:val="22"/>
              </w:rPr>
              <w:t>第</w:t>
            </w:r>
            <w:r w:rsidRPr="00D8599D">
              <w:rPr>
                <w:rFonts w:asciiTheme="minorEastAsia" w:hAnsiTheme="minorEastAsia" w:hint="eastAsia"/>
                <w:sz w:val="22"/>
              </w:rPr>
              <w:t>2-1～</w:t>
            </w:r>
            <w:r w:rsidR="00D46B68" w:rsidRPr="00D8599D">
              <w:rPr>
                <w:rFonts w:asciiTheme="minorEastAsia" w:hAnsiTheme="minorEastAsia" w:hint="eastAsia"/>
                <w:sz w:val="22"/>
              </w:rPr>
              <w:t>2-</w:t>
            </w:r>
            <w:r w:rsidRPr="00D8599D">
              <w:rPr>
                <w:rFonts w:asciiTheme="minorEastAsia" w:hAnsiTheme="minorEastAsia" w:hint="eastAsia"/>
                <w:sz w:val="22"/>
              </w:rPr>
              <w:t>3号</w:t>
            </w:r>
          </w:p>
        </w:tc>
        <w:tc>
          <w:tcPr>
            <w:tcW w:w="1134" w:type="dxa"/>
          </w:tcPr>
          <w:p w:rsidR="00481F44" w:rsidRPr="00F8568B" w:rsidRDefault="00481F44" w:rsidP="00170771">
            <w:pPr>
              <w:jc w:val="left"/>
              <w:rPr>
                <w:sz w:val="22"/>
              </w:rPr>
            </w:pPr>
          </w:p>
        </w:tc>
      </w:tr>
      <w:tr w:rsidR="00481F44" w:rsidRPr="00F8568B" w:rsidTr="00D46B68">
        <w:trPr>
          <w:trHeight w:val="416"/>
        </w:trPr>
        <w:tc>
          <w:tcPr>
            <w:tcW w:w="3539" w:type="dxa"/>
          </w:tcPr>
          <w:p w:rsidR="00481F44" w:rsidRPr="00F8568B" w:rsidRDefault="00481F44" w:rsidP="00170771">
            <w:pPr>
              <w:jc w:val="left"/>
              <w:rPr>
                <w:sz w:val="22"/>
              </w:rPr>
            </w:pPr>
            <w:r w:rsidRPr="00F8568B">
              <w:rPr>
                <w:rFonts w:hint="eastAsia"/>
                <w:sz w:val="22"/>
              </w:rPr>
              <w:t>個別漁業権としての区画漁業権</w:t>
            </w:r>
          </w:p>
        </w:tc>
        <w:tc>
          <w:tcPr>
            <w:tcW w:w="1843" w:type="dxa"/>
            <w:vMerge/>
          </w:tcPr>
          <w:p w:rsidR="00481F44" w:rsidRPr="00F8568B" w:rsidRDefault="00481F44" w:rsidP="00170771">
            <w:pPr>
              <w:jc w:val="left"/>
              <w:rPr>
                <w:sz w:val="22"/>
              </w:rPr>
            </w:pPr>
          </w:p>
        </w:tc>
        <w:tc>
          <w:tcPr>
            <w:tcW w:w="2126" w:type="dxa"/>
          </w:tcPr>
          <w:p w:rsidR="00481F44" w:rsidRPr="00F8568B" w:rsidRDefault="00AD63A0" w:rsidP="00170771">
            <w:pPr>
              <w:jc w:val="center"/>
              <w:rPr>
                <w:sz w:val="22"/>
              </w:rPr>
            </w:pPr>
            <w:r>
              <w:rPr>
                <w:rFonts w:hint="eastAsia"/>
                <w:sz w:val="22"/>
              </w:rPr>
              <w:t>様式</w:t>
            </w:r>
            <w:r w:rsidR="00A65276">
              <w:rPr>
                <w:rFonts w:hint="eastAsia"/>
                <w:sz w:val="22"/>
              </w:rPr>
              <w:t>第</w:t>
            </w:r>
            <w:r>
              <w:rPr>
                <w:rFonts w:hint="eastAsia"/>
                <w:sz w:val="22"/>
              </w:rPr>
              <w:t>３</w:t>
            </w:r>
            <w:r w:rsidR="00481F44" w:rsidRPr="00F8568B">
              <w:rPr>
                <w:rFonts w:hint="eastAsia"/>
                <w:sz w:val="22"/>
              </w:rPr>
              <w:t>号</w:t>
            </w:r>
          </w:p>
        </w:tc>
        <w:tc>
          <w:tcPr>
            <w:tcW w:w="1134" w:type="dxa"/>
          </w:tcPr>
          <w:p w:rsidR="00481F44" w:rsidRPr="00F8568B" w:rsidRDefault="00481F44" w:rsidP="00170771">
            <w:pPr>
              <w:jc w:val="left"/>
              <w:rPr>
                <w:sz w:val="22"/>
              </w:rPr>
            </w:pPr>
          </w:p>
        </w:tc>
      </w:tr>
    </w:tbl>
    <w:p w:rsidR="00E53179" w:rsidRPr="00F8568B" w:rsidRDefault="00E53179" w:rsidP="00C12D73">
      <w:pPr>
        <w:jc w:val="left"/>
        <w:rPr>
          <w:sz w:val="22"/>
        </w:rPr>
      </w:pPr>
    </w:p>
    <w:p w:rsidR="00BC6746" w:rsidRDefault="00E53179" w:rsidP="0054432F">
      <w:pPr>
        <w:jc w:val="left"/>
        <w:rPr>
          <w:rFonts w:asciiTheme="majorEastAsia" w:eastAsiaTheme="majorEastAsia" w:hAnsiTheme="majorEastAsia"/>
          <w:sz w:val="22"/>
        </w:rPr>
      </w:pPr>
      <w:r>
        <w:rPr>
          <w:rFonts w:asciiTheme="majorEastAsia" w:eastAsiaTheme="majorEastAsia" w:hAnsiTheme="majorEastAsia" w:hint="eastAsia"/>
          <w:sz w:val="22"/>
        </w:rPr>
        <w:t>３</w:t>
      </w:r>
      <w:r w:rsidR="00311990" w:rsidRPr="004977DB">
        <w:rPr>
          <w:rFonts w:asciiTheme="majorEastAsia" w:eastAsiaTheme="majorEastAsia" w:hAnsiTheme="majorEastAsia" w:hint="eastAsia"/>
          <w:sz w:val="22"/>
        </w:rPr>
        <w:t xml:space="preserve">　その他</w:t>
      </w:r>
    </w:p>
    <w:p w:rsidR="008E7C13" w:rsidRPr="0054432F" w:rsidRDefault="008E7C13" w:rsidP="008E7C13">
      <w:pPr>
        <w:ind w:left="440" w:hangingChars="200" w:hanging="440"/>
        <w:jc w:val="left"/>
        <w:rPr>
          <w:rFonts w:asciiTheme="majorEastAsia" w:eastAsiaTheme="majorEastAsia" w:hAnsiTheme="majorEastAsia"/>
          <w:sz w:val="22"/>
        </w:rPr>
      </w:pPr>
      <w:r w:rsidRPr="00D8599D">
        <w:rPr>
          <w:rFonts w:asciiTheme="minorEastAsia" w:hAnsiTheme="minorEastAsia" w:hint="eastAsia"/>
          <w:sz w:val="22"/>
        </w:rPr>
        <w:t>（１）</w:t>
      </w:r>
      <w:r w:rsidR="00CF565F" w:rsidRPr="00D8599D">
        <w:rPr>
          <w:rFonts w:asciiTheme="minorEastAsia" w:hAnsiTheme="minorEastAsia" w:hint="eastAsia"/>
          <w:sz w:val="22"/>
        </w:rPr>
        <w:t>提出された書類は，</w:t>
      </w:r>
      <w:r w:rsidRPr="00D8599D">
        <w:rPr>
          <w:rFonts w:asciiTheme="minorEastAsia" w:hAnsiTheme="minorEastAsia" w:hint="eastAsia"/>
          <w:sz w:val="22"/>
        </w:rPr>
        <w:t>農</w:t>
      </w:r>
      <w:r>
        <w:rPr>
          <w:rFonts w:hint="eastAsia"/>
          <w:sz w:val="22"/>
        </w:rPr>
        <w:t>林水産事務所水産主務</w:t>
      </w:r>
      <w:r w:rsidR="00CF565F">
        <w:rPr>
          <w:rFonts w:hint="eastAsia"/>
          <w:sz w:val="22"/>
        </w:rPr>
        <w:t>課が</w:t>
      </w:r>
      <w:r w:rsidRPr="00F8568B">
        <w:rPr>
          <w:rFonts w:hint="eastAsia"/>
          <w:sz w:val="22"/>
        </w:rPr>
        <w:t>とりまとめ，報告対象期間の翌年５月末日までに農林水産局水産課へ報告する。</w:t>
      </w:r>
    </w:p>
    <w:p w:rsidR="004B331E" w:rsidRPr="0054432F" w:rsidRDefault="008E7C13" w:rsidP="0054432F">
      <w:pPr>
        <w:ind w:left="440" w:hangingChars="200" w:hanging="440"/>
        <w:jc w:val="left"/>
        <w:rPr>
          <w:sz w:val="22"/>
        </w:rPr>
      </w:pPr>
      <w:r>
        <w:rPr>
          <w:rFonts w:hint="eastAsia"/>
          <w:sz w:val="22"/>
        </w:rPr>
        <w:t>（２</w:t>
      </w:r>
      <w:r w:rsidR="0054432F">
        <w:rPr>
          <w:rFonts w:hint="eastAsia"/>
          <w:sz w:val="22"/>
        </w:rPr>
        <w:t>）</w:t>
      </w:r>
      <w:r w:rsidR="00CF565F">
        <w:rPr>
          <w:rFonts w:hint="eastAsia"/>
          <w:sz w:val="22"/>
        </w:rPr>
        <w:t>（１）の報告について</w:t>
      </w:r>
      <w:r w:rsidR="00445A9F">
        <w:rPr>
          <w:rFonts w:hint="eastAsia"/>
          <w:sz w:val="22"/>
        </w:rPr>
        <w:t>は，</w:t>
      </w:r>
      <w:r w:rsidR="0064130D">
        <w:rPr>
          <w:rFonts w:hint="eastAsia"/>
          <w:sz w:val="22"/>
        </w:rPr>
        <w:t>１年に１回以上，</w:t>
      </w:r>
      <w:r w:rsidR="00CF565F">
        <w:rPr>
          <w:rFonts w:hint="eastAsia"/>
          <w:sz w:val="22"/>
        </w:rPr>
        <w:t>知事が</w:t>
      </w:r>
      <w:r w:rsidR="00445A9F">
        <w:rPr>
          <w:rFonts w:hint="eastAsia"/>
          <w:sz w:val="22"/>
        </w:rPr>
        <w:t>これに意見を付して，</w:t>
      </w:r>
      <w:r w:rsidR="004B331E" w:rsidRPr="0054432F">
        <w:rPr>
          <w:rFonts w:hint="eastAsia"/>
          <w:sz w:val="22"/>
        </w:rPr>
        <w:t>海区漁</w:t>
      </w:r>
      <w:r w:rsidR="00CF565F">
        <w:rPr>
          <w:rFonts w:hint="eastAsia"/>
          <w:sz w:val="22"/>
        </w:rPr>
        <w:t>業調整委員会へ</w:t>
      </w:r>
      <w:r w:rsidR="0064130D">
        <w:rPr>
          <w:rFonts w:hint="eastAsia"/>
          <w:sz w:val="22"/>
        </w:rPr>
        <w:t>報告</w:t>
      </w:r>
      <w:r w:rsidR="004B331E" w:rsidRPr="0054432F">
        <w:rPr>
          <w:rFonts w:hint="eastAsia"/>
          <w:sz w:val="22"/>
        </w:rPr>
        <w:t>する。</w:t>
      </w:r>
    </w:p>
    <w:p w:rsidR="00F922F9" w:rsidRPr="00F922F9" w:rsidRDefault="008E7C13" w:rsidP="005333E5">
      <w:pPr>
        <w:ind w:left="440" w:hangingChars="200" w:hanging="440"/>
        <w:rPr>
          <w:rFonts w:asciiTheme="minorEastAsia" w:hAnsiTheme="minorEastAsia"/>
          <w:sz w:val="22"/>
        </w:rPr>
      </w:pPr>
      <w:r>
        <w:rPr>
          <w:rFonts w:asciiTheme="minorEastAsia" w:hAnsiTheme="minorEastAsia" w:hint="eastAsia"/>
          <w:sz w:val="22"/>
        </w:rPr>
        <w:t>（３</w:t>
      </w:r>
      <w:r w:rsidR="00CE6460" w:rsidRPr="00445A9F">
        <w:rPr>
          <w:rFonts w:asciiTheme="minorEastAsia" w:hAnsiTheme="minorEastAsia" w:hint="eastAsia"/>
          <w:sz w:val="22"/>
        </w:rPr>
        <w:t>）</w:t>
      </w:r>
      <w:r w:rsidR="00F8568B" w:rsidRPr="00445A9F">
        <w:rPr>
          <w:rFonts w:asciiTheme="minorEastAsia" w:hAnsiTheme="minorEastAsia" w:hint="eastAsia"/>
          <w:sz w:val="22"/>
        </w:rPr>
        <w:t>報告された内容については，国及び都道府県が実施する水産資源の資源評価その他の漁業生産力の発展に資する取組に活用するため，</w:t>
      </w:r>
      <w:r w:rsidR="00747C7D">
        <w:rPr>
          <w:rFonts w:asciiTheme="minorEastAsia" w:hAnsiTheme="minorEastAsia" w:hint="eastAsia"/>
          <w:sz w:val="22"/>
        </w:rPr>
        <w:t>必要に応じて国及び都道府県等の関係機関へ</w:t>
      </w:r>
      <w:r w:rsidR="00F8568B" w:rsidRPr="00445A9F">
        <w:rPr>
          <w:rFonts w:asciiTheme="minorEastAsia" w:hAnsiTheme="minorEastAsia" w:hint="eastAsia"/>
          <w:sz w:val="22"/>
        </w:rPr>
        <w:t>提供する</w:t>
      </w:r>
      <w:r w:rsidR="00CF565F">
        <w:rPr>
          <w:rFonts w:asciiTheme="minorEastAsia" w:hAnsiTheme="minorEastAsia" w:hint="eastAsia"/>
          <w:sz w:val="22"/>
        </w:rPr>
        <w:t>ことがある</w:t>
      </w:r>
      <w:r w:rsidR="00F8568B" w:rsidRPr="00445A9F">
        <w:rPr>
          <w:rFonts w:asciiTheme="minorEastAsia" w:hAnsiTheme="minorEastAsia" w:hint="eastAsia"/>
          <w:sz w:val="22"/>
        </w:rPr>
        <w:t>。</w:t>
      </w:r>
    </w:p>
    <w:sectPr w:rsidR="00F922F9" w:rsidRPr="00F922F9" w:rsidSect="00F045C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60" w:rsidRDefault="00556760" w:rsidP="00FA3C9D">
      <w:r>
        <w:separator/>
      </w:r>
    </w:p>
  </w:endnote>
  <w:endnote w:type="continuationSeparator" w:id="0">
    <w:p w:rsidR="00556760" w:rsidRDefault="00556760" w:rsidP="00FA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60" w:rsidRDefault="00556760" w:rsidP="00FA3C9D">
      <w:r>
        <w:separator/>
      </w:r>
    </w:p>
  </w:footnote>
  <w:footnote w:type="continuationSeparator" w:id="0">
    <w:p w:rsidR="00556760" w:rsidRDefault="00556760" w:rsidP="00FA3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28DB"/>
    <w:multiLevelType w:val="hybridMultilevel"/>
    <w:tmpl w:val="BD1A2014"/>
    <w:lvl w:ilvl="0" w:tplc="D4FE9C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E6E19"/>
    <w:multiLevelType w:val="hybridMultilevel"/>
    <w:tmpl w:val="83C232C4"/>
    <w:lvl w:ilvl="0" w:tplc="58AA012A">
      <w:start w:val="1"/>
      <w:numFmt w:val="decimalFullWidth"/>
      <w:lvlText w:val="（%1）"/>
      <w:lvlJc w:val="left"/>
      <w:pPr>
        <w:ind w:left="360" w:hanging="360"/>
      </w:pPr>
      <w:rPr>
        <w:rFonts w:hint="default"/>
      </w:rPr>
    </w:lvl>
    <w:lvl w:ilvl="1" w:tplc="E90623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D64E9"/>
    <w:multiLevelType w:val="hybridMultilevel"/>
    <w:tmpl w:val="F8A6AF28"/>
    <w:lvl w:ilvl="0" w:tplc="7B38B7F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A97515"/>
    <w:multiLevelType w:val="hybridMultilevel"/>
    <w:tmpl w:val="5D2E2D42"/>
    <w:lvl w:ilvl="0" w:tplc="F41A3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2B2D26"/>
    <w:multiLevelType w:val="hybridMultilevel"/>
    <w:tmpl w:val="69F67AF6"/>
    <w:lvl w:ilvl="0" w:tplc="CC7C2EB6">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2AD7C96"/>
    <w:multiLevelType w:val="hybridMultilevel"/>
    <w:tmpl w:val="37B693CA"/>
    <w:lvl w:ilvl="0" w:tplc="15B63010">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621B6"/>
    <w:multiLevelType w:val="hybridMultilevel"/>
    <w:tmpl w:val="3FD2D702"/>
    <w:lvl w:ilvl="0" w:tplc="C014799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F546827"/>
    <w:multiLevelType w:val="hybridMultilevel"/>
    <w:tmpl w:val="4B4E54B6"/>
    <w:lvl w:ilvl="0" w:tplc="A2C601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1300E4"/>
    <w:multiLevelType w:val="hybridMultilevel"/>
    <w:tmpl w:val="437C7814"/>
    <w:lvl w:ilvl="0" w:tplc="FA4CF624">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8150D8"/>
    <w:multiLevelType w:val="hybridMultilevel"/>
    <w:tmpl w:val="1CF080DA"/>
    <w:lvl w:ilvl="0" w:tplc="511E696E">
      <w:start w:val="1"/>
      <w:numFmt w:val="aiueoFullWidth"/>
      <w:lvlText w:val="（%1）"/>
      <w:lvlJc w:val="left"/>
      <w:pPr>
        <w:ind w:left="945" w:hanging="39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4B733FAE"/>
    <w:multiLevelType w:val="hybridMultilevel"/>
    <w:tmpl w:val="D47C4FBE"/>
    <w:lvl w:ilvl="0" w:tplc="9B963452">
      <w:start w:val="1"/>
      <w:numFmt w:val="decimalFullWidth"/>
      <w:lvlText w:val="（%1）"/>
      <w:lvlJc w:val="left"/>
      <w:pPr>
        <w:ind w:left="390" w:hanging="390"/>
      </w:pPr>
      <w:rPr>
        <w:rFonts w:asciiTheme="minorEastAsia" w:eastAsiaTheme="minorEastAsia" w:hAnsiTheme="minorEastAsia" w:cstheme="minorBidi"/>
      </w:rPr>
    </w:lvl>
    <w:lvl w:ilvl="1" w:tplc="C728CC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800C93"/>
    <w:multiLevelType w:val="hybridMultilevel"/>
    <w:tmpl w:val="EDCA1052"/>
    <w:lvl w:ilvl="0" w:tplc="425C5918">
      <w:start w:val="1"/>
      <w:numFmt w:val="decimalFullWidth"/>
      <w:lvlText w:val="（%1）"/>
      <w:lvlJc w:val="left"/>
      <w:pPr>
        <w:ind w:left="360" w:hanging="360"/>
      </w:pPr>
      <w:rPr>
        <w:rFonts w:hint="default"/>
      </w:rPr>
    </w:lvl>
    <w:lvl w:ilvl="1" w:tplc="9712291E">
      <w:start w:val="2"/>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0A74FF"/>
    <w:multiLevelType w:val="hybridMultilevel"/>
    <w:tmpl w:val="7D60696C"/>
    <w:lvl w:ilvl="0" w:tplc="C78CEE9C">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65C27DCB"/>
    <w:multiLevelType w:val="hybridMultilevel"/>
    <w:tmpl w:val="F524FBB2"/>
    <w:lvl w:ilvl="0" w:tplc="1EE0E5A0">
      <w:start w:val="1"/>
      <w:numFmt w:val="aiueoFullWidth"/>
      <w:lvlText w:val="（%1）"/>
      <w:lvlJc w:val="left"/>
      <w:pPr>
        <w:ind w:left="1035" w:hanging="540"/>
      </w:pPr>
      <w:rPr>
        <w:rFonts w:hint="default"/>
      </w:rPr>
    </w:lvl>
    <w:lvl w:ilvl="1" w:tplc="5E8449E2">
      <w:start w:val="3"/>
      <w:numFmt w:val="decimalEnclosedCircle"/>
      <w:lvlText w:val="%2"/>
      <w:lvlJc w:val="left"/>
      <w:pPr>
        <w:ind w:left="1275"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15:restartNumberingAfterBreak="0">
    <w:nsid w:val="662604D6"/>
    <w:multiLevelType w:val="hybridMultilevel"/>
    <w:tmpl w:val="E1D06D00"/>
    <w:lvl w:ilvl="0" w:tplc="6256F614">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AAC0B9F"/>
    <w:multiLevelType w:val="hybridMultilevel"/>
    <w:tmpl w:val="E9A4F99C"/>
    <w:lvl w:ilvl="0" w:tplc="00BC637C">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3"/>
  </w:num>
  <w:num w:numId="2">
    <w:abstractNumId w:val="15"/>
  </w:num>
  <w:num w:numId="3">
    <w:abstractNumId w:val="11"/>
  </w:num>
  <w:num w:numId="4">
    <w:abstractNumId w:val="8"/>
  </w:num>
  <w:num w:numId="5">
    <w:abstractNumId w:val="4"/>
  </w:num>
  <w:num w:numId="6">
    <w:abstractNumId w:val="14"/>
  </w:num>
  <w:num w:numId="7">
    <w:abstractNumId w:val="1"/>
  </w:num>
  <w:num w:numId="8">
    <w:abstractNumId w:val="13"/>
  </w:num>
  <w:num w:numId="9">
    <w:abstractNumId w:val="9"/>
  </w:num>
  <w:num w:numId="10">
    <w:abstractNumId w:val="10"/>
  </w:num>
  <w:num w:numId="11">
    <w:abstractNumId w:val="5"/>
  </w:num>
  <w:num w:numId="12">
    <w:abstractNumId w:val="7"/>
  </w:num>
  <w:num w:numId="13">
    <w:abstractNumId w:val="2"/>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59"/>
    <w:rsid w:val="00016C1F"/>
    <w:rsid w:val="0002244E"/>
    <w:rsid w:val="0002252B"/>
    <w:rsid w:val="00027F32"/>
    <w:rsid w:val="00053D32"/>
    <w:rsid w:val="000555EE"/>
    <w:rsid w:val="00060CD4"/>
    <w:rsid w:val="00063270"/>
    <w:rsid w:val="00066D5B"/>
    <w:rsid w:val="0008024B"/>
    <w:rsid w:val="0008077E"/>
    <w:rsid w:val="00083F59"/>
    <w:rsid w:val="00084C28"/>
    <w:rsid w:val="00092820"/>
    <w:rsid w:val="00093003"/>
    <w:rsid w:val="000C4B91"/>
    <w:rsid w:val="00101639"/>
    <w:rsid w:val="001133EC"/>
    <w:rsid w:val="001256E2"/>
    <w:rsid w:val="001270A0"/>
    <w:rsid w:val="00131C30"/>
    <w:rsid w:val="00132E1C"/>
    <w:rsid w:val="001445FD"/>
    <w:rsid w:val="00147EA7"/>
    <w:rsid w:val="00165F7E"/>
    <w:rsid w:val="00186006"/>
    <w:rsid w:val="0019019F"/>
    <w:rsid w:val="001951C9"/>
    <w:rsid w:val="001B4E30"/>
    <w:rsid w:val="001B5298"/>
    <w:rsid w:val="001C5975"/>
    <w:rsid w:val="001C69F3"/>
    <w:rsid w:val="001D1F08"/>
    <w:rsid w:val="001D7535"/>
    <w:rsid w:val="001F11E3"/>
    <w:rsid w:val="001F45C9"/>
    <w:rsid w:val="00203139"/>
    <w:rsid w:val="00206988"/>
    <w:rsid w:val="00215532"/>
    <w:rsid w:val="00215EFC"/>
    <w:rsid w:val="00242C3C"/>
    <w:rsid w:val="002645C0"/>
    <w:rsid w:val="0027570A"/>
    <w:rsid w:val="00281D24"/>
    <w:rsid w:val="00281F8F"/>
    <w:rsid w:val="0029457B"/>
    <w:rsid w:val="00295DBD"/>
    <w:rsid w:val="002B5DC2"/>
    <w:rsid w:val="002C139D"/>
    <w:rsid w:val="00311990"/>
    <w:rsid w:val="003258C7"/>
    <w:rsid w:val="003637D0"/>
    <w:rsid w:val="00367551"/>
    <w:rsid w:val="00386561"/>
    <w:rsid w:val="0039147D"/>
    <w:rsid w:val="003936F2"/>
    <w:rsid w:val="003A1DA8"/>
    <w:rsid w:val="003B1EA2"/>
    <w:rsid w:val="003B6D0F"/>
    <w:rsid w:val="003D3727"/>
    <w:rsid w:val="003E18A7"/>
    <w:rsid w:val="003F112D"/>
    <w:rsid w:val="00401FB3"/>
    <w:rsid w:val="00406F92"/>
    <w:rsid w:val="00414499"/>
    <w:rsid w:val="00421016"/>
    <w:rsid w:val="004270AD"/>
    <w:rsid w:val="0044297B"/>
    <w:rsid w:val="00445A9F"/>
    <w:rsid w:val="00460F59"/>
    <w:rsid w:val="004629AD"/>
    <w:rsid w:val="004649F9"/>
    <w:rsid w:val="00481F44"/>
    <w:rsid w:val="004977DB"/>
    <w:rsid w:val="004A1DA3"/>
    <w:rsid w:val="004B331E"/>
    <w:rsid w:val="004B77ED"/>
    <w:rsid w:val="004E0B84"/>
    <w:rsid w:val="004E54AD"/>
    <w:rsid w:val="004F28E1"/>
    <w:rsid w:val="004F3EE0"/>
    <w:rsid w:val="0050385F"/>
    <w:rsid w:val="00505929"/>
    <w:rsid w:val="00517A33"/>
    <w:rsid w:val="0052147F"/>
    <w:rsid w:val="00524EB7"/>
    <w:rsid w:val="005301C5"/>
    <w:rsid w:val="005333E5"/>
    <w:rsid w:val="00533ADC"/>
    <w:rsid w:val="0054129F"/>
    <w:rsid w:val="00542E73"/>
    <w:rsid w:val="0054432F"/>
    <w:rsid w:val="00553A04"/>
    <w:rsid w:val="005543F5"/>
    <w:rsid w:val="00556760"/>
    <w:rsid w:val="00572509"/>
    <w:rsid w:val="00587C31"/>
    <w:rsid w:val="00593136"/>
    <w:rsid w:val="005D487D"/>
    <w:rsid w:val="005D588D"/>
    <w:rsid w:val="005E1A24"/>
    <w:rsid w:val="005F4FA1"/>
    <w:rsid w:val="005F773D"/>
    <w:rsid w:val="00613D49"/>
    <w:rsid w:val="00613E52"/>
    <w:rsid w:val="006210FA"/>
    <w:rsid w:val="006231A7"/>
    <w:rsid w:val="00624302"/>
    <w:rsid w:val="00636DBC"/>
    <w:rsid w:val="0064130D"/>
    <w:rsid w:val="006432A5"/>
    <w:rsid w:val="00651BC8"/>
    <w:rsid w:val="00652C4D"/>
    <w:rsid w:val="00657C4F"/>
    <w:rsid w:val="00664203"/>
    <w:rsid w:val="00683EA7"/>
    <w:rsid w:val="00684FC3"/>
    <w:rsid w:val="00690B76"/>
    <w:rsid w:val="006961B7"/>
    <w:rsid w:val="006E2175"/>
    <w:rsid w:val="00711407"/>
    <w:rsid w:val="00723671"/>
    <w:rsid w:val="0072575B"/>
    <w:rsid w:val="0073723D"/>
    <w:rsid w:val="00747C7D"/>
    <w:rsid w:val="00764373"/>
    <w:rsid w:val="00774539"/>
    <w:rsid w:val="00774A54"/>
    <w:rsid w:val="00774FB6"/>
    <w:rsid w:val="007829A0"/>
    <w:rsid w:val="007B42C3"/>
    <w:rsid w:val="007B5B77"/>
    <w:rsid w:val="007D11F9"/>
    <w:rsid w:val="007D327B"/>
    <w:rsid w:val="007E6680"/>
    <w:rsid w:val="007F2DFB"/>
    <w:rsid w:val="00800FED"/>
    <w:rsid w:val="00802440"/>
    <w:rsid w:val="00802551"/>
    <w:rsid w:val="00822CFA"/>
    <w:rsid w:val="00823B2D"/>
    <w:rsid w:val="008308AB"/>
    <w:rsid w:val="00836C41"/>
    <w:rsid w:val="00841B92"/>
    <w:rsid w:val="00844C3C"/>
    <w:rsid w:val="0084674A"/>
    <w:rsid w:val="00855FE2"/>
    <w:rsid w:val="008641EC"/>
    <w:rsid w:val="008643E1"/>
    <w:rsid w:val="008903FF"/>
    <w:rsid w:val="00894793"/>
    <w:rsid w:val="008A0475"/>
    <w:rsid w:val="008E27CC"/>
    <w:rsid w:val="008E7C13"/>
    <w:rsid w:val="00903E52"/>
    <w:rsid w:val="00931679"/>
    <w:rsid w:val="00940421"/>
    <w:rsid w:val="00962474"/>
    <w:rsid w:val="00967970"/>
    <w:rsid w:val="00971C94"/>
    <w:rsid w:val="0098660E"/>
    <w:rsid w:val="00986DD8"/>
    <w:rsid w:val="009B37D0"/>
    <w:rsid w:val="009C20FD"/>
    <w:rsid w:val="009F4D11"/>
    <w:rsid w:val="00A238C0"/>
    <w:rsid w:val="00A65276"/>
    <w:rsid w:val="00A755D3"/>
    <w:rsid w:val="00A81CB6"/>
    <w:rsid w:val="00A97861"/>
    <w:rsid w:val="00AC7E73"/>
    <w:rsid w:val="00AD63A0"/>
    <w:rsid w:val="00AF1151"/>
    <w:rsid w:val="00AF5382"/>
    <w:rsid w:val="00B164A1"/>
    <w:rsid w:val="00B17318"/>
    <w:rsid w:val="00B20F0B"/>
    <w:rsid w:val="00B3716F"/>
    <w:rsid w:val="00B550E5"/>
    <w:rsid w:val="00B93168"/>
    <w:rsid w:val="00B96C64"/>
    <w:rsid w:val="00BA033D"/>
    <w:rsid w:val="00BA4EEF"/>
    <w:rsid w:val="00BB703E"/>
    <w:rsid w:val="00BC6746"/>
    <w:rsid w:val="00BD2C8B"/>
    <w:rsid w:val="00BD3814"/>
    <w:rsid w:val="00BE2DBC"/>
    <w:rsid w:val="00BF20A6"/>
    <w:rsid w:val="00BF344A"/>
    <w:rsid w:val="00BF3902"/>
    <w:rsid w:val="00C05A3F"/>
    <w:rsid w:val="00C07109"/>
    <w:rsid w:val="00C12D73"/>
    <w:rsid w:val="00C166BA"/>
    <w:rsid w:val="00C3051C"/>
    <w:rsid w:val="00C34393"/>
    <w:rsid w:val="00C34ED9"/>
    <w:rsid w:val="00C80C71"/>
    <w:rsid w:val="00C80FE8"/>
    <w:rsid w:val="00C8467B"/>
    <w:rsid w:val="00C90913"/>
    <w:rsid w:val="00CA15DD"/>
    <w:rsid w:val="00CA4D31"/>
    <w:rsid w:val="00CB55C8"/>
    <w:rsid w:val="00CB69F7"/>
    <w:rsid w:val="00CD57B8"/>
    <w:rsid w:val="00CE2AC9"/>
    <w:rsid w:val="00CE6460"/>
    <w:rsid w:val="00CF565F"/>
    <w:rsid w:val="00D46B68"/>
    <w:rsid w:val="00D56B46"/>
    <w:rsid w:val="00D623AC"/>
    <w:rsid w:val="00D71210"/>
    <w:rsid w:val="00D7555C"/>
    <w:rsid w:val="00D8599D"/>
    <w:rsid w:val="00D86BF2"/>
    <w:rsid w:val="00D961A4"/>
    <w:rsid w:val="00DA4F7E"/>
    <w:rsid w:val="00DB6877"/>
    <w:rsid w:val="00DC6500"/>
    <w:rsid w:val="00DD2E3A"/>
    <w:rsid w:val="00E061BC"/>
    <w:rsid w:val="00E143A2"/>
    <w:rsid w:val="00E20A4A"/>
    <w:rsid w:val="00E239BB"/>
    <w:rsid w:val="00E25025"/>
    <w:rsid w:val="00E27F70"/>
    <w:rsid w:val="00E32C6A"/>
    <w:rsid w:val="00E4102E"/>
    <w:rsid w:val="00E44331"/>
    <w:rsid w:val="00E53179"/>
    <w:rsid w:val="00E54A13"/>
    <w:rsid w:val="00E63A91"/>
    <w:rsid w:val="00E65320"/>
    <w:rsid w:val="00E65AB9"/>
    <w:rsid w:val="00E76F84"/>
    <w:rsid w:val="00E779D3"/>
    <w:rsid w:val="00E85938"/>
    <w:rsid w:val="00EA2544"/>
    <w:rsid w:val="00EB54DA"/>
    <w:rsid w:val="00EC4F90"/>
    <w:rsid w:val="00ED2C90"/>
    <w:rsid w:val="00ED3753"/>
    <w:rsid w:val="00F009BA"/>
    <w:rsid w:val="00F045C9"/>
    <w:rsid w:val="00F5251A"/>
    <w:rsid w:val="00F63032"/>
    <w:rsid w:val="00F632F3"/>
    <w:rsid w:val="00F65E68"/>
    <w:rsid w:val="00F67FB2"/>
    <w:rsid w:val="00F85033"/>
    <w:rsid w:val="00F8568B"/>
    <w:rsid w:val="00F90A84"/>
    <w:rsid w:val="00F90F44"/>
    <w:rsid w:val="00F9165C"/>
    <w:rsid w:val="00F922F9"/>
    <w:rsid w:val="00FA3C9D"/>
    <w:rsid w:val="00FA5F5C"/>
    <w:rsid w:val="00FD2BFC"/>
    <w:rsid w:val="00FE2D03"/>
    <w:rsid w:val="00FE7302"/>
    <w:rsid w:val="00FF1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6F597D9-798F-4A87-8B4E-6B70ADC7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E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EA2"/>
    <w:rPr>
      <w:rFonts w:asciiTheme="majorHAnsi" w:eastAsiaTheme="majorEastAsia" w:hAnsiTheme="majorHAnsi" w:cstheme="majorBidi"/>
      <w:sz w:val="18"/>
      <w:szCs w:val="18"/>
    </w:rPr>
  </w:style>
  <w:style w:type="paragraph" w:styleId="a6">
    <w:name w:val="header"/>
    <w:basedOn w:val="a"/>
    <w:link w:val="a7"/>
    <w:uiPriority w:val="99"/>
    <w:unhideWhenUsed/>
    <w:rsid w:val="00FA3C9D"/>
    <w:pPr>
      <w:tabs>
        <w:tab w:val="center" w:pos="4252"/>
        <w:tab w:val="right" w:pos="8504"/>
      </w:tabs>
      <w:snapToGrid w:val="0"/>
    </w:pPr>
  </w:style>
  <w:style w:type="character" w:customStyle="1" w:styleId="a7">
    <w:name w:val="ヘッダー (文字)"/>
    <w:basedOn w:val="a0"/>
    <w:link w:val="a6"/>
    <w:uiPriority w:val="99"/>
    <w:rsid w:val="00FA3C9D"/>
  </w:style>
  <w:style w:type="paragraph" w:styleId="a8">
    <w:name w:val="footer"/>
    <w:basedOn w:val="a"/>
    <w:link w:val="a9"/>
    <w:uiPriority w:val="99"/>
    <w:unhideWhenUsed/>
    <w:rsid w:val="00FA3C9D"/>
    <w:pPr>
      <w:tabs>
        <w:tab w:val="center" w:pos="4252"/>
        <w:tab w:val="right" w:pos="8504"/>
      </w:tabs>
      <w:snapToGrid w:val="0"/>
    </w:pPr>
  </w:style>
  <w:style w:type="character" w:customStyle="1" w:styleId="a9">
    <w:name w:val="フッター (文字)"/>
    <w:basedOn w:val="a0"/>
    <w:link w:val="a8"/>
    <w:uiPriority w:val="99"/>
    <w:rsid w:val="00FA3C9D"/>
  </w:style>
  <w:style w:type="paragraph" w:styleId="aa">
    <w:name w:val="List Paragraph"/>
    <w:basedOn w:val="a"/>
    <w:uiPriority w:val="34"/>
    <w:qFormat/>
    <w:rsid w:val="000928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2194</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御堂岡 慎吾</dc:creator>
  <cp:keywords/>
  <dc:description/>
  <cp:lastModifiedBy>小川 憲太</cp:lastModifiedBy>
  <cp:revision>182</cp:revision>
  <cp:lastPrinted>2021-12-13T06:59:00Z</cp:lastPrinted>
  <dcterms:created xsi:type="dcterms:W3CDTF">2021-03-18T00:56:00Z</dcterms:created>
  <dcterms:modified xsi:type="dcterms:W3CDTF">2021-12-13T07:04:00Z</dcterms:modified>
</cp:coreProperties>
</file>