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4022" w14:textId="5C25720C" w:rsidR="006543FB" w:rsidRPr="006A3979" w:rsidRDefault="003154D5">
      <w:r w:rsidRPr="006A3979">
        <w:rPr>
          <w:rFonts w:hint="eastAsia"/>
        </w:rPr>
        <w:t>別紙１</w:t>
      </w:r>
    </w:p>
    <w:p w14:paraId="239521CF" w14:textId="77777777" w:rsidR="003154D5" w:rsidRPr="006A3979" w:rsidRDefault="003154D5"/>
    <w:tbl>
      <w:tblPr>
        <w:tblStyle w:val="a7"/>
        <w:tblW w:w="0" w:type="auto"/>
        <w:tblInd w:w="5" w:type="dxa"/>
        <w:tblLook w:val="04A0" w:firstRow="1" w:lastRow="0" w:firstColumn="1" w:lastColumn="0" w:noHBand="0" w:noVBand="1"/>
      </w:tblPr>
      <w:tblGrid>
        <w:gridCol w:w="562"/>
        <w:gridCol w:w="567"/>
        <w:gridCol w:w="6237"/>
        <w:gridCol w:w="851"/>
        <w:gridCol w:w="843"/>
      </w:tblGrid>
      <w:tr w:rsidR="008C6106" w:rsidRPr="006A3979" w14:paraId="59556BE6" w14:textId="77777777" w:rsidTr="009C45A8">
        <w:trPr>
          <w:trHeight w:val="720"/>
        </w:trPr>
        <w:tc>
          <w:tcPr>
            <w:tcW w:w="9060" w:type="dxa"/>
            <w:gridSpan w:val="5"/>
            <w:tcBorders>
              <w:top w:val="nil"/>
              <w:left w:val="nil"/>
              <w:right w:val="nil"/>
            </w:tcBorders>
          </w:tcPr>
          <w:p w14:paraId="47CF307E" w14:textId="031856B6" w:rsidR="008C6106" w:rsidRPr="006A3979" w:rsidRDefault="008C6106" w:rsidP="00143704">
            <w:r w:rsidRPr="006A3979">
              <w:rPr>
                <w:rFonts w:hint="eastAsia"/>
              </w:rPr>
              <w:t>森林作業道</w:t>
            </w:r>
            <w:r w:rsidR="007B5B07" w:rsidRPr="006A3979">
              <w:rPr>
                <w:rFonts w:hint="eastAsia"/>
              </w:rPr>
              <w:t>チェックリスト</w:t>
            </w:r>
          </w:p>
          <w:p w14:paraId="54DD2872" w14:textId="77777777" w:rsidR="007B5B07" w:rsidRPr="006A3979" w:rsidRDefault="007B5B07" w:rsidP="00143704"/>
          <w:p w14:paraId="2868B598" w14:textId="5D1A992C" w:rsidR="007B5B07" w:rsidRPr="006A3979" w:rsidRDefault="004B5894" w:rsidP="00143704">
            <w:pPr>
              <w:rPr>
                <w:u w:val="single"/>
              </w:rPr>
            </w:pPr>
            <w:r w:rsidRPr="006A3979">
              <w:rPr>
                <w:rFonts w:hint="eastAsia"/>
                <w:u w:val="single"/>
              </w:rPr>
              <w:t>申請日</w:t>
            </w:r>
            <w:r w:rsidR="00714701" w:rsidRPr="006A3979">
              <w:rPr>
                <w:rFonts w:hint="eastAsia"/>
                <w:u w:val="single"/>
              </w:rPr>
              <w:t xml:space="preserve">：　　　　年　　　月　　　日　　　　　　　　　　　　　　　</w:t>
            </w:r>
          </w:p>
          <w:p w14:paraId="4A453699" w14:textId="57AD177E" w:rsidR="007B5B07" w:rsidRPr="006A3979" w:rsidRDefault="00D61D7B" w:rsidP="00143704">
            <w:pPr>
              <w:rPr>
                <w:u w:val="single"/>
              </w:rPr>
            </w:pPr>
            <w:r w:rsidRPr="006A3979">
              <w:rPr>
                <w:rFonts w:hint="eastAsia"/>
                <w:u w:val="single"/>
              </w:rPr>
              <w:t>開設する者</w:t>
            </w:r>
            <w:r w:rsidR="00DC7E1A" w:rsidRPr="006A3979">
              <w:rPr>
                <w:rFonts w:hint="eastAsia"/>
                <w:u w:val="single"/>
              </w:rPr>
              <w:t>：</w:t>
            </w:r>
            <w:r w:rsidR="00836AAF" w:rsidRPr="006A3979">
              <w:rPr>
                <w:rFonts w:hint="eastAsia"/>
                <w:u w:val="single"/>
              </w:rPr>
              <w:t xml:space="preserve">　　　　　　　　　　　　　　　　　　　　　　　　　　</w:t>
            </w:r>
          </w:p>
          <w:p w14:paraId="3EC3A580" w14:textId="64FDE45F" w:rsidR="00D61D7B" w:rsidRPr="006A3979" w:rsidRDefault="00D61D7B" w:rsidP="00143704">
            <w:pPr>
              <w:rPr>
                <w:u w:val="single"/>
              </w:rPr>
            </w:pPr>
            <w:r w:rsidRPr="006A3979">
              <w:rPr>
                <w:rFonts w:hint="eastAsia"/>
                <w:u w:val="single"/>
              </w:rPr>
              <w:t>森林の所在地：</w:t>
            </w:r>
            <w:r w:rsidR="00836AAF" w:rsidRPr="006A3979">
              <w:rPr>
                <w:rFonts w:hint="eastAsia"/>
                <w:u w:val="single"/>
              </w:rPr>
              <w:t xml:space="preserve">　　　　　　　　　　　　　　　　　　　　　　　　　</w:t>
            </w:r>
          </w:p>
          <w:p w14:paraId="09409CF4" w14:textId="3C8FE1C1" w:rsidR="00DC7E1A" w:rsidRPr="006A3979" w:rsidRDefault="00CB50A7" w:rsidP="00143704">
            <w:pPr>
              <w:rPr>
                <w:u w:val="single"/>
              </w:rPr>
            </w:pPr>
            <w:r w:rsidRPr="006A3979">
              <w:rPr>
                <w:rFonts w:hint="eastAsia"/>
                <w:u w:val="single"/>
              </w:rPr>
              <w:t xml:space="preserve">施工延長：　　　　　　　　　　　　　　　　　　　　　　　　　　　</w:t>
            </w:r>
          </w:p>
          <w:p w14:paraId="65388FBD" w14:textId="77777777" w:rsidR="00CB50A7" w:rsidRPr="006A3979" w:rsidRDefault="00CB50A7" w:rsidP="00143704"/>
          <w:p w14:paraId="3996C5C8" w14:textId="136B088C" w:rsidR="00DC7E1A" w:rsidRPr="006A3979" w:rsidRDefault="00DC7E1A" w:rsidP="00143704">
            <w:pPr>
              <w:rPr>
                <w:u w:val="single"/>
              </w:rPr>
            </w:pPr>
            <w:r w:rsidRPr="006A3979">
              <w:rPr>
                <w:rFonts w:hint="eastAsia"/>
                <w:u w:val="single"/>
              </w:rPr>
              <w:t>検査</w:t>
            </w:r>
            <w:r w:rsidR="00CB50A7" w:rsidRPr="006A3979">
              <w:rPr>
                <w:rFonts w:hint="eastAsia"/>
                <w:u w:val="single"/>
              </w:rPr>
              <w:t>日</w:t>
            </w:r>
            <w:r w:rsidRPr="006A3979">
              <w:rPr>
                <w:rFonts w:hint="eastAsia"/>
                <w:u w:val="single"/>
              </w:rPr>
              <w:t>：</w:t>
            </w:r>
            <w:r w:rsidR="00836AAF" w:rsidRPr="006A3979">
              <w:rPr>
                <w:rFonts w:hint="eastAsia"/>
                <w:u w:val="single"/>
              </w:rPr>
              <w:t xml:space="preserve">　　　　</w:t>
            </w:r>
            <w:r w:rsidR="00CB50A7" w:rsidRPr="006A3979">
              <w:rPr>
                <w:rFonts w:hint="eastAsia"/>
                <w:u w:val="single"/>
              </w:rPr>
              <w:t>年　　月　　日</w:t>
            </w:r>
            <w:r w:rsidR="00836AAF" w:rsidRPr="006A3979">
              <w:rPr>
                <w:rFonts w:hint="eastAsia"/>
                <w:u w:val="single"/>
              </w:rPr>
              <w:t xml:space="preserve">　</w:t>
            </w:r>
          </w:p>
          <w:p w14:paraId="1961D5D8" w14:textId="68727A4B" w:rsidR="009C45A8" w:rsidRPr="006A3979" w:rsidRDefault="009C45A8" w:rsidP="00143704">
            <w:pPr>
              <w:rPr>
                <w:u w:val="single"/>
              </w:rPr>
            </w:pPr>
            <w:r w:rsidRPr="006A3979">
              <w:rPr>
                <w:rFonts w:hint="eastAsia"/>
                <w:u w:val="single"/>
              </w:rPr>
              <w:t>検査</w:t>
            </w:r>
            <w:r w:rsidR="00CB50A7" w:rsidRPr="006A3979">
              <w:rPr>
                <w:rFonts w:hint="eastAsia"/>
                <w:u w:val="single"/>
              </w:rPr>
              <w:t>者</w:t>
            </w:r>
            <w:r w:rsidRPr="006A3979">
              <w:rPr>
                <w:rFonts w:hint="eastAsia"/>
                <w:u w:val="single"/>
              </w:rPr>
              <w:t>：</w:t>
            </w:r>
            <w:r w:rsidR="00836AAF" w:rsidRPr="006A3979">
              <w:rPr>
                <w:rFonts w:hint="eastAsia"/>
                <w:u w:val="single"/>
              </w:rPr>
              <w:t xml:space="preserve">　　　　</w:t>
            </w:r>
            <w:r w:rsidR="00CB50A7" w:rsidRPr="006A3979">
              <w:rPr>
                <w:rFonts w:hint="eastAsia"/>
                <w:u w:val="single"/>
              </w:rPr>
              <w:t xml:space="preserve">　　　　　　　</w:t>
            </w:r>
            <w:r w:rsidR="00836AAF" w:rsidRPr="006A3979">
              <w:rPr>
                <w:rFonts w:hint="eastAsia"/>
                <w:u w:val="single"/>
              </w:rPr>
              <w:t xml:space="preserve">　</w:t>
            </w:r>
          </w:p>
        </w:tc>
      </w:tr>
      <w:tr w:rsidR="00207380" w:rsidRPr="006A3979" w14:paraId="5F4E4648" w14:textId="77777777" w:rsidTr="003B2868">
        <w:tc>
          <w:tcPr>
            <w:tcW w:w="1129" w:type="dxa"/>
            <w:gridSpan w:val="2"/>
            <w:vAlign w:val="center"/>
          </w:tcPr>
          <w:p w14:paraId="24D410D5" w14:textId="58B002EC" w:rsidR="00207380" w:rsidRPr="006A3979" w:rsidRDefault="00207380" w:rsidP="0065611F">
            <w:pPr>
              <w:jc w:val="center"/>
            </w:pPr>
            <w:r w:rsidRPr="006A3979">
              <w:rPr>
                <w:rFonts w:hint="eastAsia"/>
              </w:rPr>
              <w:t>区分</w:t>
            </w:r>
          </w:p>
        </w:tc>
        <w:tc>
          <w:tcPr>
            <w:tcW w:w="6237" w:type="dxa"/>
            <w:vAlign w:val="center"/>
          </w:tcPr>
          <w:p w14:paraId="769677EB" w14:textId="48E8C6DB" w:rsidR="00207380" w:rsidRPr="006A3979" w:rsidRDefault="00207380" w:rsidP="0065611F">
            <w:pPr>
              <w:jc w:val="center"/>
            </w:pPr>
            <w:r w:rsidRPr="006A3979">
              <w:rPr>
                <w:rFonts w:hint="eastAsia"/>
              </w:rPr>
              <w:t>チェック項目</w:t>
            </w:r>
          </w:p>
        </w:tc>
        <w:tc>
          <w:tcPr>
            <w:tcW w:w="851" w:type="dxa"/>
            <w:vAlign w:val="center"/>
          </w:tcPr>
          <w:p w14:paraId="05836996" w14:textId="393CF1AD" w:rsidR="00207380" w:rsidRPr="006A3979" w:rsidRDefault="009C45A8" w:rsidP="0065611F">
            <w:pPr>
              <w:jc w:val="center"/>
              <w:rPr>
                <w:w w:val="90"/>
              </w:rPr>
            </w:pPr>
            <w:r w:rsidRPr="006A3979">
              <w:rPr>
                <w:rFonts w:hint="eastAsia"/>
                <w:w w:val="90"/>
              </w:rPr>
              <w:t>申請者</w:t>
            </w:r>
          </w:p>
        </w:tc>
        <w:tc>
          <w:tcPr>
            <w:tcW w:w="843" w:type="dxa"/>
            <w:vAlign w:val="center"/>
          </w:tcPr>
          <w:p w14:paraId="1D7652AC" w14:textId="45E146C7" w:rsidR="00207380" w:rsidRPr="006A3979" w:rsidRDefault="009C45A8" w:rsidP="0065611F">
            <w:pPr>
              <w:jc w:val="center"/>
              <w:rPr>
                <w:w w:val="90"/>
              </w:rPr>
            </w:pPr>
            <w:r w:rsidRPr="006A3979">
              <w:rPr>
                <w:rFonts w:hint="eastAsia"/>
                <w:w w:val="90"/>
              </w:rPr>
              <w:t>検査者</w:t>
            </w:r>
          </w:p>
        </w:tc>
      </w:tr>
      <w:tr w:rsidR="001E13AC" w:rsidRPr="006A3979" w14:paraId="5000D00E" w14:textId="77777777" w:rsidTr="00C05F5A">
        <w:trPr>
          <w:trHeight w:val="70"/>
        </w:trPr>
        <w:tc>
          <w:tcPr>
            <w:tcW w:w="562" w:type="dxa"/>
          </w:tcPr>
          <w:p w14:paraId="58EB2207" w14:textId="011C1B13" w:rsidR="001E13AC" w:rsidRPr="006A3979" w:rsidRDefault="001E13AC" w:rsidP="00C05F5A">
            <w:pPr>
              <w:jc w:val="center"/>
            </w:pPr>
            <w:r w:rsidRPr="006A3979">
              <w:rPr>
                <w:rFonts w:hint="eastAsia"/>
              </w:rPr>
              <w:t>路線計画</w:t>
            </w:r>
          </w:p>
        </w:tc>
        <w:tc>
          <w:tcPr>
            <w:tcW w:w="567" w:type="dxa"/>
          </w:tcPr>
          <w:p w14:paraId="4F8559A2" w14:textId="11FCACB1" w:rsidR="001E13AC" w:rsidRPr="006A3979" w:rsidRDefault="00305A4C" w:rsidP="00C05F5A">
            <w:pPr>
              <w:jc w:val="center"/>
            </w:pPr>
            <w:r w:rsidRPr="006A3979">
              <w:rPr>
                <w:rFonts w:hint="eastAsia"/>
              </w:rPr>
              <w:t>基本事項</w:t>
            </w:r>
          </w:p>
        </w:tc>
        <w:tc>
          <w:tcPr>
            <w:tcW w:w="6237" w:type="dxa"/>
          </w:tcPr>
          <w:p w14:paraId="67BE1362" w14:textId="21DD94E4" w:rsidR="001E13AC" w:rsidRPr="006A3979" w:rsidRDefault="001E13AC" w:rsidP="003B2868">
            <w:pPr>
              <w:ind w:left="210" w:hangingChars="100" w:hanging="210"/>
            </w:pPr>
            <w:r w:rsidRPr="006A3979">
              <w:rPr>
                <w:rFonts w:hint="eastAsia"/>
              </w:rPr>
              <w:t xml:space="preserve">①　</w:t>
            </w:r>
            <w:r w:rsidR="00747EEA" w:rsidRPr="006A3979">
              <w:rPr>
                <w:rFonts w:hint="eastAsia"/>
              </w:rPr>
              <w:t>路体は堅固に</w:t>
            </w:r>
            <w:r w:rsidR="00513837" w:rsidRPr="006A3979">
              <w:rPr>
                <w:rFonts w:hint="eastAsia"/>
              </w:rPr>
              <w:t>締め固めた土構造を基本と</w:t>
            </w:r>
            <w:r w:rsidRPr="006A3979">
              <w:rPr>
                <w:rFonts w:hint="eastAsia"/>
              </w:rPr>
              <w:t>する。</w:t>
            </w:r>
          </w:p>
          <w:p w14:paraId="2A2045A9" w14:textId="3C2CA1E9" w:rsidR="001E13AC" w:rsidRPr="006A3979" w:rsidRDefault="00816C79" w:rsidP="003B2868">
            <w:pPr>
              <w:ind w:left="210" w:hangingChars="100" w:hanging="210"/>
            </w:pPr>
            <w:r w:rsidRPr="006A3979">
              <w:rPr>
                <w:rFonts w:hint="eastAsia"/>
              </w:rPr>
              <w:t>②</w:t>
            </w:r>
            <w:r w:rsidR="001E13AC" w:rsidRPr="006A3979">
              <w:rPr>
                <w:rFonts w:hint="eastAsia"/>
              </w:rPr>
              <w:t xml:space="preserve">　地形に沿った屈曲線形、排水を考慮した波形勾配</w:t>
            </w:r>
            <w:r w:rsidR="00215B25" w:rsidRPr="006A3979">
              <w:rPr>
                <w:rFonts w:hint="eastAsia"/>
              </w:rPr>
              <w:t>とする</w:t>
            </w:r>
            <w:r w:rsidR="001E13AC" w:rsidRPr="006A3979">
              <w:rPr>
                <w:rFonts w:hint="eastAsia"/>
              </w:rPr>
              <w:t>。</w:t>
            </w:r>
          </w:p>
          <w:p w14:paraId="70ADC1ED" w14:textId="63A9E185" w:rsidR="005C1794" w:rsidRPr="006A3979" w:rsidRDefault="00816C79" w:rsidP="003B2868">
            <w:pPr>
              <w:ind w:left="210" w:hangingChars="100" w:hanging="210"/>
            </w:pPr>
            <w:r w:rsidRPr="006A3979">
              <w:rPr>
                <w:rFonts w:hint="eastAsia"/>
              </w:rPr>
              <w:t>③</w:t>
            </w:r>
            <w:r w:rsidR="001E13AC" w:rsidRPr="006A3979">
              <w:rPr>
                <w:rFonts w:hint="eastAsia"/>
              </w:rPr>
              <w:t xml:space="preserve">　林道や公道との接続地点、地形を考慮した接続方法</w:t>
            </w:r>
            <w:r w:rsidR="005C1794" w:rsidRPr="006A3979">
              <w:rPr>
                <w:rFonts w:hint="eastAsia"/>
              </w:rPr>
              <w:t>を適切に決定する。</w:t>
            </w:r>
          </w:p>
          <w:p w14:paraId="6E6D9716" w14:textId="3C1E1636" w:rsidR="001E13AC" w:rsidRPr="006A3979" w:rsidRDefault="005C1794" w:rsidP="003B2868">
            <w:pPr>
              <w:ind w:left="210" w:hangingChars="100" w:hanging="210"/>
            </w:pPr>
            <w:r w:rsidRPr="006A3979">
              <w:rPr>
                <w:rFonts w:hint="eastAsia"/>
              </w:rPr>
              <w:t>④</w:t>
            </w:r>
            <w:r w:rsidR="006C303C" w:rsidRPr="006A3979">
              <w:rPr>
                <w:rFonts w:hint="eastAsia"/>
              </w:rPr>
              <w:t xml:space="preserve">　</w:t>
            </w:r>
            <w:r w:rsidR="001401A3" w:rsidRPr="006A3979">
              <w:rPr>
                <w:rFonts w:hint="eastAsia"/>
              </w:rPr>
              <w:t>作</w:t>
            </w:r>
            <w:r w:rsidR="0007462D" w:rsidRPr="006A3979">
              <w:rPr>
                <w:rFonts w:hint="eastAsia"/>
              </w:rPr>
              <w:t>設</w:t>
            </w:r>
            <w:r w:rsidR="001401A3" w:rsidRPr="006A3979">
              <w:rPr>
                <w:rFonts w:hint="eastAsia"/>
              </w:rPr>
              <w:t>箇所は原則として</w:t>
            </w:r>
            <w:r w:rsidR="001401A3" w:rsidRPr="006A3979">
              <w:rPr>
                <w:rFonts w:hint="eastAsia"/>
              </w:rPr>
              <w:t>35</w:t>
            </w:r>
            <w:r w:rsidR="001401A3" w:rsidRPr="006A3979">
              <w:rPr>
                <w:rFonts w:hint="eastAsia"/>
              </w:rPr>
              <w:t>°未満とし、</w:t>
            </w:r>
            <w:r w:rsidR="001E13AC" w:rsidRPr="006A3979">
              <w:rPr>
                <w:rFonts w:hint="eastAsia"/>
              </w:rPr>
              <w:t>人家、施設、水源地など</w:t>
            </w:r>
            <w:r w:rsidR="00DF2FDD" w:rsidRPr="006A3979">
              <w:rPr>
                <w:rFonts w:hint="eastAsia"/>
              </w:rPr>
              <w:t>の保全対象</w:t>
            </w:r>
            <w:r w:rsidR="001E13AC" w:rsidRPr="006A3979">
              <w:rPr>
                <w:rFonts w:hint="eastAsia"/>
              </w:rPr>
              <w:t>が</w:t>
            </w:r>
            <w:r w:rsidR="002226D6" w:rsidRPr="006A3979">
              <w:rPr>
                <w:rFonts w:hint="eastAsia"/>
              </w:rPr>
              <w:t>ない箇所を基本とし、</w:t>
            </w:r>
            <w:r w:rsidR="00C81ECE" w:rsidRPr="006A3979">
              <w:rPr>
                <w:rFonts w:hint="eastAsia"/>
              </w:rPr>
              <w:t>特に</w:t>
            </w:r>
            <w:r w:rsidR="002226D6" w:rsidRPr="006A3979">
              <w:rPr>
                <w:rFonts w:hint="eastAsia"/>
              </w:rPr>
              <w:t>保全対象に</w:t>
            </w:r>
            <w:r w:rsidR="00BB04B8" w:rsidRPr="006A3979">
              <w:rPr>
                <w:rFonts w:hint="eastAsia"/>
              </w:rPr>
              <w:t>直接被害を与える箇所は避け</w:t>
            </w:r>
            <w:r w:rsidR="001E13AC" w:rsidRPr="006A3979">
              <w:rPr>
                <w:rFonts w:hint="eastAsia"/>
              </w:rPr>
              <w:t>迂回</w:t>
            </w:r>
            <w:r w:rsidR="00FF28B0" w:rsidRPr="006A3979">
              <w:rPr>
                <w:rFonts w:hint="eastAsia"/>
              </w:rPr>
              <w:t>方法を適切に決定</w:t>
            </w:r>
            <w:r w:rsidR="001E13AC" w:rsidRPr="006A3979">
              <w:rPr>
                <w:rFonts w:hint="eastAsia"/>
              </w:rPr>
              <w:t>する。</w:t>
            </w:r>
          </w:p>
          <w:p w14:paraId="18DE0C90" w14:textId="4028824E" w:rsidR="001E13AC" w:rsidRPr="006A3979" w:rsidRDefault="001E13AC" w:rsidP="003B2868">
            <w:pPr>
              <w:ind w:left="210" w:hangingChars="100" w:hanging="210"/>
            </w:pPr>
            <w:r w:rsidRPr="006A3979">
              <w:rPr>
                <w:rFonts w:hint="eastAsia"/>
              </w:rPr>
              <w:t xml:space="preserve">⑤　</w:t>
            </w:r>
            <w:r w:rsidR="009B14FE" w:rsidRPr="006A3979">
              <w:rPr>
                <w:rFonts w:hint="eastAsia"/>
              </w:rPr>
              <w:t>急傾斜地</w:t>
            </w:r>
            <w:r w:rsidR="008333E6" w:rsidRPr="006A3979">
              <w:rPr>
                <w:rFonts w:hint="eastAsia"/>
              </w:rPr>
              <w:t>の</w:t>
            </w:r>
            <w:r w:rsidR="009B14FE" w:rsidRPr="006A3979">
              <w:rPr>
                <w:rFonts w:hint="eastAsia"/>
              </w:rPr>
              <w:t>０次谷を含む谷地形や</w:t>
            </w:r>
            <w:r w:rsidRPr="006A3979">
              <w:rPr>
                <w:rFonts w:hint="eastAsia"/>
              </w:rPr>
              <w:t>破砕帯などを通過</w:t>
            </w:r>
            <w:r w:rsidR="004A45F3" w:rsidRPr="006A3979">
              <w:rPr>
                <w:rFonts w:hint="eastAsia"/>
              </w:rPr>
              <w:t>しなければならない</w:t>
            </w:r>
            <w:r w:rsidRPr="006A3979">
              <w:rPr>
                <w:rFonts w:hint="eastAsia"/>
              </w:rPr>
              <w:t>場合は、区間を極力短くする。</w:t>
            </w:r>
          </w:p>
          <w:p w14:paraId="629EEE68" w14:textId="6D1BC3CC" w:rsidR="00C04890" w:rsidRPr="006A3979" w:rsidRDefault="00B10685" w:rsidP="003B2868">
            <w:pPr>
              <w:ind w:left="210" w:hangingChars="100" w:hanging="210"/>
            </w:pPr>
            <w:r w:rsidRPr="006A3979">
              <w:rPr>
                <w:rFonts w:hint="eastAsia"/>
              </w:rPr>
              <w:t>⑥</w:t>
            </w:r>
            <w:r w:rsidR="00C04890" w:rsidRPr="006A3979">
              <w:rPr>
                <w:rFonts w:hint="eastAsia"/>
              </w:rPr>
              <w:t xml:space="preserve">　渓流沿いからは離し、濁水や土砂が渓流へ</w:t>
            </w:r>
            <w:r w:rsidR="00AB6BB3" w:rsidRPr="006A3979">
              <w:rPr>
                <w:rFonts w:hint="eastAsia"/>
              </w:rPr>
              <w:t>直接、流入しないようにする。</w:t>
            </w:r>
          </w:p>
          <w:p w14:paraId="2E775B9C" w14:textId="566C7653" w:rsidR="00B10685" w:rsidRPr="006A3979" w:rsidRDefault="0007462D" w:rsidP="003B2868">
            <w:pPr>
              <w:ind w:left="210" w:hangingChars="100" w:hanging="210"/>
            </w:pPr>
            <w:r w:rsidRPr="006A3979">
              <w:rPr>
                <w:rFonts w:hint="eastAsia"/>
              </w:rPr>
              <w:t>⑦</w:t>
            </w:r>
            <w:r w:rsidR="00D718DD" w:rsidRPr="006A3979">
              <w:rPr>
                <w:rFonts w:hint="eastAsia"/>
              </w:rPr>
              <w:t xml:space="preserve">　</w:t>
            </w:r>
            <w:r w:rsidRPr="006A3979">
              <w:rPr>
                <w:rFonts w:hint="eastAsia"/>
              </w:rPr>
              <w:t>作設箇所</w:t>
            </w:r>
            <w:r w:rsidR="007B2498" w:rsidRPr="006A3979">
              <w:rPr>
                <w:rFonts w:hint="eastAsia"/>
              </w:rPr>
              <w:t>について、やむを得ず</w:t>
            </w:r>
            <w:r w:rsidR="007B2498" w:rsidRPr="006A3979">
              <w:rPr>
                <w:rFonts w:hint="eastAsia"/>
              </w:rPr>
              <w:t>35</w:t>
            </w:r>
            <w:r w:rsidR="007B2498" w:rsidRPr="006A3979">
              <w:rPr>
                <w:rFonts w:hint="eastAsia"/>
              </w:rPr>
              <w:t>°以上の箇所、保全対象が周囲に存在する箇所、</w:t>
            </w:r>
            <w:r w:rsidR="00FB05DE" w:rsidRPr="006A3979">
              <w:rPr>
                <w:rFonts w:hint="eastAsia"/>
              </w:rPr>
              <w:t>一般的に崩壊しやすい箇所又は渓流沿いを通過する箇所は</w:t>
            </w:r>
            <w:r w:rsidR="001A50F0" w:rsidRPr="006A3979">
              <w:rPr>
                <w:rFonts w:hint="eastAsia"/>
              </w:rPr>
              <w:t>適切な構造物を設置する。</w:t>
            </w:r>
          </w:p>
          <w:p w14:paraId="5231149A" w14:textId="17A9BBD5" w:rsidR="001E13AC" w:rsidRPr="006A3979" w:rsidRDefault="00541F81" w:rsidP="003B2868">
            <w:pPr>
              <w:ind w:left="210" w:hangingChars="100" w:hanging="210"/>
            </w:pPr>
            <w:r w:rsidRPr="006A3979">
              <w:rPr>
                <w:rFonts w:hint="eastAsia"/>
              </w:rPr>
              <w:t>⑧</w:t>
            </w:r>
            <w:r w:rsidR="001E13AC" w:rsidRPr="006A3979">
              <w:rPr>
                <w:rFonts w:hint="eastAsia"/>
              </w:rPr>
              <w:t xml:space="preserve">　森林施業の効率化の観点だけでなく潰れ地となる小規模森林所有者にも配慮する。</w:t>
            </w:r>
          </w:p>
          <w:p w14:paraId="19F413FB" w14:textId="2104A056" w:rsidR="00541F81" w:rsidRPr="006A3979" w:rsidRDefault="00541F81" w:rsidP="003B2868">
            <w:pPr>
              <w:ind w:left="210" w:hangingChars="100" w:hanging="210"/>
            </w:pPr>
            <w:r w:rsidRPr="006A3979">
              <w:rPr>
                <w:rFonts w:hint="eastAsia"/>
              </w:rPr>
              <w:t>⑨</w:t>
            </w:r>
            <w:r w:rsidR="00D718DD" w:rsidRPr="006A3979">
              <w:rPr>
                <w:rFonts w:hint="eastAsia"/>
              </w:rPr>
              <w:t xml:space="preserve">　</w:t>
            </w:r>
            <w:r w:rsidR="005544CF" w:rsidRPr="006A3979">
              <w:rPr>
                <w:rFonts w:hint="eastAsia"/>
              </w:rPr>
              <w:t>環境への影響に配慮した必要最低限の路網密度となるよう配置する。</w:t>
            </w:r>
          </w:p>
          <w:p w14:paraId="35F42996" w14:textId="3CD293A0" w:rsidR="001E13AC" w:rsidRPr="006A3979" w:rsidRDefault="00DB59FF" w:rsidP="003B2868">
            <w:pPr>
              <w:ind w:left="210" w:hangingChars="100" w:hanging="210"/>
            </w:pPr>
            <w:r w:rsidRPr="006A3979">
              <w:rPr>
                <w:rFonts w:hint="eastAsia"/>
              </w:rPr>
              <w:t>⑩</w:t>
            </w:r>
            <w:r w:rsidR="001E13AC" w:rsidRPr="006A3979">
              <w:rPr>
                <w:rFonts w:hint="eastAsia"/>
              </w:rPr>
              <w:t xml:space="preserve">　造材、積込み作業</w:t>
            </w:r>
            <w:r w:rsidR="00C81ECE" w:rsidRPr="006A3979">
              <w:rPr>
                <w:rFonts w:hint="eastAsia"/>
              </w:rPr>
              <w:t>等</w:t>
            </w:r>
            <w:r w:rsidR="001E13AC" w:rsidRPr="006A3979">
              <w:rPr>
                <w:rFonts w:hint="eastAsia"/>
              </w:rPr>
              <w:t>を安全かつ効率的に行うための空間を適切に配置する。</w:t>
            </w:r>
          </w:p>
          <w:p w14:paraId="56270E0B" w14:textId="54F47990" w:rsidR="001E13AC" w:rsidRPr="006A3979" w:rsidRDefault="002D163C" w:rsidP="003B2868">
            <w:pPr>
              <w:ind w:left="210" w:hangingChars="100" w:hanging="210"/>
            </w:pPr>
            <w:r w:rsidRPr="006A3979">
              <w:rPr>
                <w:rFonts w:hint="eastAsia"/>
              </w:rPr>
              <w:t>⑪</w:t>
            </w:r>
            <w:r w:rsidR="001E13AC" w:rsidRPr="006A3979">
              <w:rPr>
                <w:rFonts w:hint="eastAsia"/>
              </w:rPr>
              <w:t xml:space="preserve">　</w:t>
            </w:r>
            <w:r w:rsidRPr="006A3979">
              <w:rPr>
                <w:rFonts w:hint="eastAsia"/>
              </w:rPr>
              <w:t>希少な野生生物等が確認された場合</w:t>
            </w:r>
            <w:r w:rsidR="00C76582" w:rsidRPr="006A3979">
              <w:rPr>
                <w:rFonts w:hint="eastAsia"/>
              </w:rPr>
              <w:t>は</w:t>
            </w:r>
            <w:r w:rsidRPr="006A3979">
              <w:rPr>
                <w:rFonts w:hint="eastAsia"/>
              </w:rPr>
              <w:t>、</w:t>
            </w:r>
            <w:r w:rsidR="009F6D6E" w:rsidRPr="006A3979">
              <w:rPr>
                <w:rFonts w:hint="eastAsia"/>
              </w:rPr>
              <w:t>路線計画や作業時期の変更等を検討</w:t>
            </w:r>
            <w:r w:rsidR="00C81ECE" w:rsidRPr="006A3979">
              <w:rPr>
                <w:rFonts w:hint="eastAsia"/>
              </w:rPr>
              <w:t>・実施</w:t>
            </w:r>
            <w:r w:rsidR="009F6D6E" w:rsidRPr="006A3979">
              <w:rPr>
                <w:rFonts w:hint="eastAsia"/>
              </w:rPr>
              <w:t>する。</w:t>
            </w:r>
          </w:p>
          <w:p w14:paraId="49CC75B1" w14:textId="308DDBF9" w:rsidR="001E13AC" w:rsidRPr="006A3979" w:rsidRDefault="00CB50A7" w:rsidP="003B2868">
            <w:pPr>
              <w:ind w:left="210" w:hangingChars="100" w:hanging="210"/>
            </w:pPr>
            <w:r w:rsidRPr="006A3979">
              <w:rPr>
                <w:rFonts w:hint="eastAsia"/>
              </w:rPr>
              <w:t>⑫</w:t>
            </w:r>
            <w:r w:rsidR="001E13AC" w:rsidRPr="006A3979">
              <w:rPr>
                <w:rFonts w:hint="eastAsia"/>
              </w:rPr>
              <w:t xml:space="preserve">　森林法等に基づく届け出等の手続きについて、林務担当部局に確認する。</w:t>
            </w:r>
          </w:p>
        </w:tc>
        <w:tc>
          <w:tcPr>
            <w:tcW w:w="851" w:type="dxa"/>
            <w:vAlign w:val="center"/>
          </w:tcPr>
          <w:p w14:paraId="43CBD8F9" w14:textId="3FF71BC0" w:rsidR="001E13AC" w:rsidRPr="006A3979" w:rsidRDefault="000015A2" w:rsidP="00091889">
            <w:pPr>
              <w:jc w:val="center"/>
            </w:pPr>
            <w:r w:rsidRPr="006A3979">
              <w:rPr>
                <w:rFonts w:hint="eastAsia"/>
                <w:sz w:val="32"/>
                <w:szCs w:val="36"/>
              </w:rPr>
              <w:t>□</w:t>
            </w:r>
          </w:p>
        </w:tc>
        <w:tc>
          <w:tcPr>
            <w:tcW w:w="843" w:type="dxa"/>
            <w:vAlign w:val="center"/>
          </w:tcPr>
          <w:p w14:paraId="7E4FA1D8" w14:textId="4CA6304F" w:rsidR="001E13AC" w:rsidRPr="006A3979" w:rsidRDefault="00091889" w:rsidP="00091889">
            <w:pPr>
              <w:jc w:val="center"/>
            </w:pPr>
            <w:r w:rsidRPr="006A3979">
              <w:rPr>
                <w:rFonts w:hint="eastAsia"/>
                <w:sz w:val="32"/>
                <w:szCs w:val="36"/>
              </w:rPr>
              <w:t>□</w:t>
            </w:r>
          </w:p>
        </w:tc>
      </w:tr>
      <w:tr w:rsidR="00794295" w:rsidRPr="006A3979" w14:paraId="6E6B311C" w14:textId="77777777" w:rsidTr="006543FB">
        <w:tc>
          <w:tcPr>
            <w:tcW w:w="562" w:type="dxa"/>
            <w:tcBorders>
              <w:bottom w:val="nil"/>
            </w:tcBorders>
          </w:tcPr>
          <w:p w14:paraId="1970F096" w14:textId="62752A2F" w:rsidR="00794295" w:rsidRPr="006A3979" w:rsidRDefault="00C05F5A" w:rsidP="00C05F5A">
            <w:pPr>
              <w:jc w:val="center"/>
            </w:pPr>
            <w:r w:rsidRPr="006A3979">
              <w:rPr>
                <w:rFonts w:hint="eastAsia"/>
              </w:rPr>
              <w:t>施工</w:t>
            </w:r>
          </w:p>
        </w:tc>
        <w:tc>
          <w:tcPr>
            <w:tcW w:w="567" w:type="dxa"/>
          </w:tcPr>
          <w:p w14:paraId="1CCA792B" w14:textId="2579B21B" w:rsidR="00794295" w:rsidRPr="006A3979" w:rsidRDefault="00794295" w:rsidP="00C05F5A">
            <w:pPr>
              <w:jc w:val="center"/>
            </w:pPr>
            <w:r w:rsidRPr="006A3979">
              <w:rPr>
                <w:rFonts w:hint="eastAsia"/>
              </w:rPr>
              <w:t>幅員</w:t>
            </w:r>
          </w:p>
        </w:tc>
        <w:tc>
          <w:tcPr>
            <w:tcW w:w="6237" w:type="dxa"/>
          </w:tcPr>
          <w:p w14:paraId="1E9735D3" w14:textId="23BA6632" w:rsidR="00794295" w:rsidRPr="006A3979" w:rsidRDefault="00794295" w:rsidP="003B2868">
            <w:r w:rsidRPr="006A3979">
              <w:rPr>
                <w:rFonts w:hint="eastAsia"/>
              </w:rPr>
              <w:t xml:space="preserve">　使用する林業機械と傾斜区分に対応して示されている幅員の目安に適合する。</w:t>
            </w:r>
          </w:p>
        </w:tc>
        <w:tc>
          <w:tcPr>
            <w:tcW w:w="851" w:type="dxa"/>
            <w:vAlign w:val="center"/>
          </w:tcPr>
          <w:p w14:paraId="29F892E8" w14:textId="75F74AE6" w:rsidR="00794295" w:rsidRPr="006A3979" w:rsidRDefault="00091889" w:rsidP="00091889">
            <w:pPr>
              <w:jc w:val="center"/>
              <w:rPr>
                <w:sz w:val="32"/>
                <w:szCs w:val="36"/>
              </w:rPr>
            </w:pPr>
            <w:r w:rsidRPr="006A3979">
              <w:rPr>
                <w:rFonts w:hint="eastAsia"/>
                <w:sz w:val="32"/>
                <w:szCs w:val="36"/>
              </w:rPr>
              <w:t>□</w:t>
            </w:r>
          </w:p>
        </w:tc>
        <w:tc>
          <w:tcPr>
            <w:tcW w:w="843" w:type="dxa"/>
            <w:vAlign w:val="center"/>
          </w:tcPr>
          <w:p w14:paraId="40288B0C" w14:textId="7A201B7F" w:rsidR="00794295" w:rsidRPr="006A3979" w:rsidRDefault="00091889" w:rsidP="00091889">
            <w:pPr>
              <w:jc w:val="center"/>
              <w:rPr>
                <w:sz w:val="32"/>
                <w:szCs w:val="36"/>
              </w:rPr>
            </w:pPr>
            <w:r w:rsidRPr="006A3979">
              <w:rPr>
                <w:rFonts w:hint="eastAsia"/>
                <w:sz w:val="32"/>
                <w:szCs w:val="36"/>
              </w:rPr>
              <w:t>□</w:t>
            </w:r>
          </w:p>
        </w:tc>
      </w:tr>
      <w:tr w:rsidR="00C05F5A" w:rsidRPr="006A3979" w14:paraId="520F8807" w14:textId="77777777" w:rsidTr="006543FB">
        <w:trPr>
          <w:trHeight w:val="3293"/>
        </w:trPr>
        <w:tc>
          <w:tcPr>
            <w:tcW w:w="562" w:type="dxa"/>
            <w:vMerge w:val="restart"/>
            <w:tcBorders>
              <w:top w:val="nil"/>
              <w:left w:val="single" w:sz="4" w:space="0" w:color="auto"/>
              <w:bottom w:val="nil"/>
              <w:right w:val="single" w:sz="4" w:space="0" w:color="auto"/>
            </w:tcBorders>
          </w:tcPr>
          <w:p w14:paraId="448A5C9C" w14:textId="77777777" w:rsidR="00C05F5A" w:rsidRPr="006A3979" w:rsidRDefault="00C05F5A" w:rsidP="006A3979"/>
        </w:tc>
        <w:tc>
          <w:tcPr>
            <w:tcW w:w="567" w:type="dxa"/>
            <w:tcBorders>
              <w:left w:val="single" w:sz="4" w:space="0" w:color="auto"/>
            </w:tcBorders>
          </w:tcPr>
          <w:p w14:paraId="24DD6116" w14:textId="48B28B4D" w:rsidR="00C05F5A" w:rsidRPr="006A3979" w:rsidRDefault="00C05F5A" w:rsidP="00C05F5A">
            <w:pPr>
              <w:jc w:val="center"/>
            </w:pPr>
            <w:r w:rsidRPr="006A3979">
              <w:rPr>
                <w:rFonts w:hint="eastAsia"/>
              </w:rPr>
              <w:t>縦断勾配</w:t>
            </w:r>
          </w:p>
        </w:tc>
        <w:tc>
          <w:tcPr>
            <w:tcW w:w="6237" w:type="dxa"/>
          </w:tcPr>
          <w:p w14:paraId="6C6BCFA3" w14:textId="450535E9" w:rsidR="00C05F5A" w:rsidRPr="006A3979" w:rsidRDefault="00C05F5A" w:rsidP="003B2868">
            <w:pPr>
              <w:ind w:left="210" w:hangingChars="100" w:hanging="210"/>
            </w:pPr>
            <w:r w:rsidRPr="006A3979">
              <w:rPr>
                <w:rFonts w:hint="eastAsia"/>
              </w:rPr>
              <w:t>①　集材作業を行う車両が、木材を積載し安全に上り走行・下り走行ができることを基本とする。</w:t>
            </w:r>
          </w:p>
          <w:p w14:paraId="580070AC" w14:textId="140FE093" w:rsidR="00C05F5A" w:rsidRPr="006A3979" w:rsidRDefault="00C05F5A" w:rsidP="003B2868">
            <w:pPr>
              <w:ind w:left="210" w:hangingChars="100" w:hanging="210"/>
            </w:pPr>
            <w:r w:rsidRPr="006A3979">
              <w:rPr>
                <w:rFonts w:hint="eastAsia"/>
              </w:rPr>
              <w:t>②　集材作業を行う車両の自重、木材積載時の荷重バランス、エンジン出力等のほか、路面の固さ、土質による滑りやすさ、急勾配ほど路面浸食が起きやすくなること等を考慮する。</w:t>
            </w:r>
          </w:p>
          <w:p w14:paraId="37A50092" w14:textId="2A8A59D4" w:rsidR="00C05F5A" w:rsidRPr="006A3979" w:rsidRDefault="00C05F5A" w:rsidP="003B2868">
            <w:pPr>
              <w:ind w:left="210" w:hangingChars="100" w:hanging="210"/>
            </w:pPr>
            <w:r w:rsidRPr="006A3979">
              <w:rPr>
                <w:rFonts w:hint="eastAsia"/>
              </w:rPr>
              <w:t>③　現地条件が良い場合は概ね</w:t>
            </w:r>
            <w:r w:rsidRPr="006A3979">
              <w:rPr>
                <w:rFonts w:hint="eastAsia"/>
              </w:rPr>
              <w:t>10</w:t>
            </w:r>
            <w:r w:rsidRPr="006A3979">
              <w:rPr>
                <w:rFonts w:hint="eastAsia"/>
              </w:rPr>
              <w:t>°以下とし、やむを得ない場合は短区間に限り概ね</w:t>
            </w:r>
            <w:r w:rsidRPr="006A3979">
              <w:rPr>
                <w:rFonts w:hint="eastAsia"/>
              </w:rPr>
              <w:t>14</w:t>
            </w:r>
            <w:r w:rsidRPr="006A3979">
              <w:rPr>
                <w:rFonts w:hint="eastAsia"/>
              </w:rPr>
              <w:t>°とする。</w:t>
            </w:r>
          </w:p>
          <w:p w14:paraId="5BE25F3C" w14:textId="12AA8A05" w:rsidR="00C05F5A" w:rsidRPr="006A3979" w:rsidRDefault="00155A71" w:rsidP="003B2868">
            <w:pPr>
              <w:ind w:left="210" w:hangingChars="100" w:hanging="210"/>
            </w:pPr>
            <w:r w:rsidRPr="006A3979">
              <w:rPr>
                <w:rFonts w:hint="eastAsia"/>
              </w:rPr>
              <w:t>④</w:t>
            </w:r>
            <w:r w:rsidR="00C05F5A" w:rsidRPr="006A3979">
              <w:rPr>
                <w:rFonts w:hint="eastAsia"/>
              </w:rPr>
              <w:t xml:space="preserve">　安全確保の観点から、急勾配区間と曲線部の組み合わせを避ける。</w:t>
            </w:r>
          </w:p>
        </w:tc>
        <w:tc>
          <w:tcPr>
            <w:tcW w:w="851" w:type="dxa"/>
            <w:vAlign w:val="center"/>
          </w:tcPr>
          <w:p w14:paraId="166C5D43" w14:textId="558CC4FF" w:rsidR="00C05F5A" w:rsidRPr="006A3979" w:rsidRDefault="00C05F5A" w:rsidP="00091889">
            <w:pPr>
              <w:jc w:val="center"/>
              <w:rPr>
                <w:sz w:val="32"/>
                <w:szCs w:val="36"/>
              </w:rPr>
            </w:pPr>
            <w:r w:rsidRPr="006A3979">
              <w:rPr>
                <w:rFonts w:hint="eastAsia"/>
                <w:sz w:val="32"/>
                <w:szCs w:val="36"/>
              </w:rPr>
              <w:t>□</w:t>
            </w:r>
          </w:p>
        </w:tc>
        <w:tc>
          <w:tcPr>
            <w:tcW w:w="843" w:type="dxa"/>
            <w:vAlign w:val="center"/>
          </w:tcPr>
          <w:p w14:paraId="56428C5C" w14:textId="3B22FD91" w:rsidR="00C05F5A" w:rsidRPr="006A3979" w:rsidRDefault="00C05F5A" w:rsidP="00091889">
            <w:pPr>
              <w:jc w:val="center"/>
              <w:rPr>
                <w:sz w:val="32"/>
                <w:szCs w:val="36"/>
              </w:rPr>
            </w:pPr>
            <w:r w:rsidRPr="006A3979">
              <w:rPr>
                <w:rFonts w:hint="eastAsia"/>
                <w:sz w:val="32"/>
                <w:szCs w:val="36"/>
              </w:rPr>
              <w:t>□</w:t>
            </w:r>
          </w:p>
        </w:tc>
      </w:tr>
      <w:tr w:rsidR="00C05F5A" w:rsidRPr="006A3979" w14:paraId="11185A90" w14:textId="77777777" w:rsidTr="006543FB">
        <w:trPr>
          <w:trHeight w:val="2828"/>
        </w:trPr>
        <w:tc>
          <w:tcPr>
            <w:tcW w:w="562" w:type="dxa"/>
            <w:vMerge/>
            <w:tcBorders>
              <w:top w:val="nil"/>
              <w:left w:val="single" w:sz="4" w:space="0" w:color="auto"/>
              <w:bottom w:val="nil"/>
              <w:right w:val="single" w:sz="4" w:space="0" w:color="auto"/>
            </w:tcBorders>
          </w:tcPr>
          <w:p w14:paraId="66D4482F" w14:textId="77777777" w:rsidR="00C05F5A" w:rsidRPr="006A3979" w:rsidRDefault="00C05F5A" w:rsidP="00143704"/>
        </w:tc>
        <w:tc>
          <w:tcPr>
            <w:tcW w:w="567" w:type="dxa"/>
            <w:tcBorders>
              <w:left w:val="single" w:sz="4" w:space="0" w:color="auto"/>
            </w:tcBorders>
          </w:tcPr>
          <w:p w14:paraId="78E220C4" w14:textId="0496EC7B" w:rsidR="00C05F5A" w:rsidRPr="006A3979" w:rsidRDefault="00C05F5A" w:rsidP="00C05F5A">
            <w:pPr>
              <w:jc w:val="center"/>
            </w:pPr>
            <w:r w:rsidRPr="006A3979">
              <w:rPr>
                <w:rFonts w:hint="eastAsia"/>
              </w:rPr>
              <w:t>排水施設</w:t>
            </w:r>
          </w:p>
        </w:tc>
        <w:tc>
          <w:tcPr>
            <w:tcW w:w="6237" w:type="dxa"/>
          </w:tcPr>
          <w:p w14:paraId="5426B279" w14:textId="16908792" w:rsidR="00C05F5A" w:rsidRPr="006A3979" w:rsidRDefault="00C05F5A" w:rsidP="003B2868">
            <w:pPr>
              <w:ind w:left="210" w:hangingChars="100" w:hanging="210"/>
            </w:pPr>
            <w:r w:rsidRPr="006A3979">
              <w:rPr>
                <w:rFonts w:hint="eastAsia"/>
              </w:rPr>
              <w:t>①　路面水がまとまった流量とならない間隔で設置する。</w:t>
            </w:r>
          </w:p>
          <w:p w14:paraId="5E4CA679" w14:textId="044F7D06" w:rsidR="00C05F5A" w:rsidRPr="006A3979" w:rsidRDefault="00C05F5A" w:rsidP="003B2868">
            <w:pPr>
              <w:ind w:left="210" w:hangingChars="100" w:hanging="210"/>
            </w:pPr>
            <w:r w:rsidRPr="006A3979">
              <w:rPr>
                <w:rFonts w:hint="eastAsia"/>
              </w:rPr>
              <w:t>②　横断排水施設やカーブを利用して分散排水する。排水先がない場合は、側溝等により導水する。</w:t>
            </w:r>
          </w:p>
          <w:p w14:paraId="105AE657" w14:textId="62C252A8" w:rsidR="00C05F5A" w:rsidRPr="006A3979" w:rsidRDefault="00C05F5A" w:rsidP="003B2868">
            <w:pPr>
              <w:ind w:left="210" w:hangingChars="100" w:hanging="210"/>
            </w:pPr>
            <w:r w:rsidRPr="006A3979">
              <w:rPr>
                <w:rFonts w:hint="eastAsia"/>
              </w:rPr>
              <w:t>③　排水溝は、原則として開きょとする。</w:t>
            </w:r>
          </w:p>
          <w:p w14:paraId="17B95C72" w14:textId="57839A6D" w:rsidR="00C05F5A" w:rsidRPr="006A3979" w:rsidRDefault="00C05F5A" w:rsidP="003B2868">
            <w:pPr>
              <w:ind w:left="210" w:hangingChars="100" w:hanging="210"/>
            </w:pPr>
            <w:r w:rsidRPr="006A3979">
              <w:rPr>
                <w:rFonts w:hint="eastAsia"/>
              </w:rPr>
              <w:t>④　小渓流の横断は、原則として洗い越し施工とする。</w:t>
            </w:r>
          </w:p>
          <w:p w14:paraId="5FBA2356" w14:textId="77777777" w:rsidR="00C05F5A" w:rsidRPr="006A3979" w:rsidRDefault="00C05F5A" w:rsidP="003B2868">
            <w:pPr>
              <w:ind w:left="210" w:hangingChars="100" w:hanging="210"/>
            </w:pPr>
            <w:r w:rsidRPr="006A3979">
              <w:rPr>
                <w:rFonts w:hint="eastAsia"/>
              </w:rPr>
              <w:t>⑤　丸太やゴム板による横断排水施設は、林業機械等の重量などを考慮する。</w:t>
            </w:r>
          </w:p>
          <w:p w14:paraId="6A7B4991" w14:textId="33306E7C" w:rsidR="00C05F5A" w:rsidRPr="006A3979" w:rsidRDefault="00C05F5A" w:rsidP="003B2868">
            <w:pPr>
              <w:ind w:left="210" w:hangingChars="100" w:hanging="210"/>
            </w:pPr>
            <w:r w:rsidRPr="006A3979">
              <w:rPr>
                <w:rFonts w:hint="eastAsia"/>
              </w:rPr>
              <w:t>⑥　排水はカーブ上部の入口部分で行い、曲線部への雨水の流入を避ける。</w:t>
            </w:r>
          </w:p>
          <w:p w14:paraId="6AD044ED" w14:textId="1331CCE2" w:rsidR="00C05F5A" w:rsidRPr="006A3979" w:rsidRDefault="00C05F5A" w:rsidP="003B2868">
            <w:pPr>
              <w:ind w:left="210" w:hangingChars="100" w:hanging="210"/>
            </w:pPr>
            <w:r w:rsidRPr="006A3979">
              <w:rPr>
                <w:rFonts w:hint="eastAsia"/>
              </w:rPr>
              <w:t>⑦　コンクリート路面工等を設ける場合は、地山と路面工等の境界の侵食防止等の観点から横断排水施設を設置する。</w:t>
            </w:r>
          </w:p>
          <w:p w14:paraId="00A99641" w14:textId="57C12476" w:rsidR="00C05F5A" w:rsidRPr="006A3979" w:rsidRDefault="00C05F5A" w:rsidP="003B2868">
            <w:pPr>
              <w:ind w:left="210" w:hangingChars="100" w:hanging="210"/>
            </w:pPr>
            <w:r w:rsidRPr="006A3979">
              <w:rPr>
                <w:rFonts w:hint="eastAsia"/>
              </w:rPr>
              <w:t>⑧　横断排水施設の排水先には、水たたきを設置する。</w:t>
            </w:r>
          </w:p>
          <w:p w14:paraId="160FFC69" w14:textId="6A4C8A60" w:rsidR="00C05F5A" w:rsidRPr="006A3979" w:rsidRDefault="00C05F5A" w:rsidP="003B2868">
            <w:pPr>
              <w:ind w:left="210" w:hangingChars="100" w:hanging="210"/>
            </w:pPr>
            <w:r w:rsidRPr="006A3979">
              <w:rPr>
                <w:rFonts w:hint="eastAsia"/>
              </w:rPr>
              <w:t>⑨　転落事故防止のため、降坂区間やカーブで谷側を低くしない。</w:t>
            </w:r>
          </w:p>
        </w:tc>
        <w:tc>
          <w:tcPr>
            <w:tcW w:w="851" w:type="dxa"/>
            <w:vAlign w:val="center"/>
          </w:tcPr>
          <w:p w14:paraId="7E530FB3" w14:textId="69C1EB91" w:rsidR="00C05F5A" w:rsidRPr="006A3979" w:rsidRDefault="00C05F5A" w:rsidP="00A833C0">
            <w:pPr>
              <w:jc w:val="center"/>
              <w:rPr>
                <w:sz w:val="28"/>
                <w:szCs w:val="32"/>
              </w:rPr>
            </w:pPr>
            <w:r w:rsidRPr="006A3979">
              <w:rPr>
                <w:rFonts w:hint="eastAsia"/>
                <w:sz w:val="28"/>
                <w:szCs w:val="32"/>
              </w:rPr>
              <w:t>□</w:t>
            </w:r>
          </w:p>
        </w:tc>
        <w:tc>
          <w:tcPr>
            <w:tcW w:w="843" w:type="dxa"/>
            <w:vAlign w:val="center"/>
          </w:tcPr>
          <w:p w14:paraId="538E31C6" w14:textId="19D009B9" w:rsidR="00C05F5A" w:rsidRPr="006A3979" w:rsidRDefault="00C05F5A" w:rsidP="00A833C0">
            <w:pPr>
              <w:jc w:val="center"/>
              <w:rPr>
                <w:sz w:val="28"/>
                <w:szCs w:val="32"/>
              </w:rPr>
            </w:pPr>
            <w:r w:rsidRPr="006A3979">
              <w:rPr>
                <w:rFonts w:hint="eastAsia"/>
                <w:sz w:val="28"/>
                <w:szCs w:val="32"/>
              </w:rPr>
              <w:t>□</w:t>
            </w:r>
          </w:p>
        </w:tc>
      </w:tr>
      <w:tr w:rsidR="00C05F5A" w:rsidRPr="006A3979" w14:paraId="69E99B48" w14:textId="77777777" w:rsidTr="006543FB">
        <w:trPr>
          <w:trHeight w:val="1090"/>
        </w:trPr>
        <w:tc>
          <w:tcPr>
            <w:tcW w:w="562" w:type="dxa"/>
            <w:vMerge/>
            <w:tcBorders>
              <w:top w:val="nil"/>
              <w:left w:val="single" w:sz="4" w:space="0" w:color="auto"/>
              <w:bottom w:val="nil"/>
              <w:right w:val="single" w:sz="4" w:space="0" w:color="auto"/>
            </w:tcBorders>
          </w:tcPr>
          <w:p w14:paraId="342EA8A1" w14:textId="459B5B1C" w:rsidR="00C05F5A" w:rsidRPr="006A3979" w:rsidRDefault="00C05F5A" w:rsidP="00143704"/>
        </w:tc>
        <w:tc>
          <w:tcPr>
            <w:tcW w:w="567" w:type="dxa"/>
            <w:tcBorders>
              <w:left w:val="single" w:sz="4" w:space="0" w:color="auto"/>
            </w:tcBorders>
          </w:tcPr>
          <w:p w14:paraId="09F95C4F" w14:textId="77777777" w:rsidR="00C05F5A" w:rsidRPr="006A3979" w:rsidRDefault="00C05F5A" w:rsidP="00C05F5A">
            <w:pPr>
              <w:jc w:val="center"/>
            </w:pPr>
            <w:r w:rsidRPr="006A3979">
              <w:rPr>
                <w:rFonts w:hint="eastAsia"/>
              </w:rPr>
              <w:t>切土</w:t>
            </w:r>
          </w:p>
          <w:p w14:paraId="2A0F23EF" w14:textId="77777777" w:rsidR="00C05F5A" w:rsidRPr="006A3979" w:rsidRDefault="00C05F5A" w:rsidP="00C05F5A">
            <w:pPr>
              <w:jc w:val="center"/>
            </w:pPr>
            <w:r w:rsidRPr="006A3979">
              <w:rPr>
                <w:rFonts w:hint="eastAsia"/>
              </w:rPr>
              <w:t>･</w:t>
            </w:r>
          </w:p>
          <w:p w14:paraId="7D07F5F6" w14:textId="3E56FC05" w:rsidR="00C05F5A" w:rsidRPr="006A3979" w:rsidRDefault="00C05F5A" w:rsidP="00C05F5A">
            <w:pPr>
              <w:jc w:val="center"/>
            </w:pPr>
            <w:r w:rsidRPr="006A3979">
              <w:rPr>
                <w:rFonts w:hint="eastAsia"/>
              </w:rPr>
              <w:t>盛土</w:t>
            </w:r>
          </w:p>
        </w:tc>
        <w:tc>
          <w:tcPr>
            <w:tcW w:w="6237" w:type="dxa"/>
          </w:tcPr>
          <w:p w14:paraId="4F27E4EF" w14:textId="1F9681EE" w:rsidR="00C05F5A" w:rsidRPr="006A3979" w:rsidRDefault="00C05F5A" w:rsidP="003B2868">
            <w:pPr>
              <w:ind w:left="210" w:hangingChars="100" w:hanging="210"/>
            </w:pPr>
            <w:r w:rsidRPr="006A3979">
              <w:rPr>
                <w:rFonts w:hint="eastAsia"/>
              </w:rPr>
              <w:t>①　土質に応じた施工方法により実施する。</w:t>
            </w:r>
          </w:p>
          <w:p w14:paraId="662DF1E0" w14:textId="6C034892" w:rsidR="00C05F5A" w:rsidRPr="006A3979" w:rsidRDefault="00C05F5A" w:rsidP="003B2868">
            <w:pPr>
              <w:ind w:left="210" w:hangingChars="100" w:hanging="210"/>
            </w:pPr>
            <w:r w:rsidRPr="006A3979">
              <w:rPr>
                <w:rFonts w:hint="eastAsia"/>
              </w:rPr>
              <w:t>②　幅員や土場等は必要最小限とし、残土処理を発生しないようにする。</w:t>
            </w:r>
          </w:p>
          <w:p w14:paraId="3573D787" w14:textId="3375562A" w:rsidR="00C05F5A" w:rsidRPr="006A3979" w:rsidRDefault="00C05F5A" w:rsidP="003B2868">
            <w:pPr>
              <w:ind w:left="210" w:hangingChars="100" w:hanging="210"/>
            </w:pPr>
            <w:r w:rsidRPr="006A3979">
              <w:rPr>
                <w:rFonts w:hint="eastAsia"/>
              </w:rPr>
              <w:t>③　残土は、盛土規制法等に則して適切に処分する。</w:t>
            </w:r>
          </w:p>
        </w:tc>
        <w:tc>
          <w:tcPr>
            <w:tcW w:w="851" w:type="dxa"/>
            <w:vAlign w:val="center"/>
          </w:tcPr>
          <w:p w14:paraId="382024F1" w14:textId="305A7733" w:rsidR="00C05F5A" w:rsidRPr="006A3979" w:rsidRDefault="00C05F5A" w:rsidP="00A833C0">
            <w:pPr>
              <w:jc w:val="center"/>
              <w:rPr>
                <w:sz w:val="28"/>
                <w:szCs w:val="32"/>
              </w:rPr>
            </w:pPr>
            <w:r w:rsidRPr="006A3979">
              <w:rPr>
                <w:rFonts w:hint="eastAsia"/>
                <w:sz w:val="28"/>
                <w:szCs w:val="32"/>
              </w:rPr>
              <w:t>□</w:t>
            </w:r>
          </w:p>
        </w:tc>
        <w:tc>
          <w:tcPr>
            <w:tcW w:w="843" w:type="dxa"/>
            <w:vAlign w:val="center"/>
          </w:tcPr>
          <w:p w14:paraId="443615A8" w14:textId="4B03A032" w:rsidR="00C05F5A" w:rsidRPr="006A3979" w:rsidRDefault="00C05F5A" w:rsidP="00A833C0">
            <w:pPr>
              <w:jc w:val="center"/>
              <w:rPr>
                <w:sz w:val="28"/>
                <w:szCs w:val="32"/>
              </w:rPr>
            </w:pPr>
            <w:r w:rsidRPr="006A3979">
              <w:rPr>
                <w:rFonts w:hint="eastAsia"/>
                <w:sz w:val="28"/>
                <w:szCs w:val="32"/>
              </w:rPr>
              <w:t>□</w:t>
            </w:r>
          </w:p>
        </w:tc>
      </w:tr>
      <w:tr w:rsidR="00C05F5A" w:rsidRPr="006A3979" w14:paraId="47BA7F28" w14:textId="77777777" w:rsidTr="006543FB">
        <w:trPr>
          <w:trHeight w:val="1809"/>
        </w:trPr>
        <w:tc>
          <w:tcPr>
            <w:tcW w:w="562" w:type="dxa"/>
            <w:vMerge/>
            <w:tcBorders>
              <w:top w:val="nil"/>
              <w:left w:val="single" w:sz="4" w:space="0" w:color="auto"/>
              <w:bottom w:val="nil"/>
              <w:right w:val="single" w:sz="4" w:space="0" w:color="auto"/>
            </w:tcBorders>
          </w:tcPr>
          <w:p w14:paraId="06505C89" w14:textId="77777777" w:rsidR="00C05F5A" w:rsidRPr="006A3979" w:rsidRDefault="00C05F5A" w:rsidP="00143704"/>
        </w:tc>
        <w:tc>
          <w:tcPr>
            <w:tcW w:w="567" w:type="dxa"/>
            <w:tcBorders>
              <w:left w:val="single" w:sz="4" w:space="0" w:color="auto"/>
            </w:tcBorders>
          </w:tcPr>
          <w:p w14:paraId="53FAA3CC" w14:textId="306B8E15" w:rsidR="00C05F5A" w:rsidRPr="006A3979" w:rsidRDefault="00C05F5A" w:rsidP="00C05F5A">
            <w:pPr>
              <w:jc w:val="center"/>
            </w:pPr>
            <w:r w:rsidRPr="006A3979">
              <w:rPr>
                <w:rFonts w:hint="eastAsia"/>
              </w:rPr>
              <w:t>切土</w:t>
            </w:r>
          </w:p>
        </w:tc>
        <w:tc>
          <w:tcPr>
            <w:tcW w:w="6237" w:type="dxa"/>
          </w:tcPr>
          <w:p w14:paraId="3521D984" w14:textId="7A890318" w:rsidR="00C05F5A" w:rsidRPr="006A3979" w:rsidRDefault="00C05F5A" w:rsidP="003B2868">
            <w:pPr>
              <w:ind w:left="210" w:hangingChars="100" w:hanging="210"/>
            </w:pPr>
            <w:r w:rsidRPr="006A3979">
              <w:rPr>
                <w:rFonts w:hint="eastAsia"/>
              </w:rPr>
              <w:t>①　切土高は</w:t>
            </w:r>
            <w:r w:rsidRPr="006A3979">
              <w:rPr>
                <w:rFonts w:hint="eastAsia"/>
              </w:rPr>
              <w:t>1.5</w:t>
            </w:r>
            <w:r w:rsidRPr="006A3979">
              <w:rPr>
                <w:rFonts w:hint="eastAsia"/>
              </w:rPr>
              <w:t>ｍ程度以内を基本とし、高い切土が連続しないよう施工する。</w:t>
            </w:r>
          </w:p>
          <w:p w14:paraId="516AB382" w14:textId="27EC6E57" w:rsidR="00C05F5A" w:rsidRPr="006A3979" w:rsidRDefault="00C05F5A" w:rsidP="003B2868">
            <w:pPr>
              <w:ind w:left="210" w:hangingChars="100" w:hanging="210"/>
            </w:pPr>
            <w:r w:rsidRPr="006A3979">
              <w:rPr>
                <w:rFonts w:hint="eastAsia"/>
              </w:rPr>
              <w:t>②　切土のり面勾配は土砂の場合は６分、岩石の場合が３分を基本として施工する。</w:t>
            </w:r>
          </w:p>
        </w:tc>
        <w:tc>
          <w:tcPr>
            <w:tcW w:w="851" w:type="dxa"/>
            <w:vAlign w:val="center"/>
          </w:tcPr>
          <w:p w14:paraId="0575595F" w14:textId="73605D08" w:rsidR="00C05F5A" w:rsidRPr="006A3979" w:rsidRDefault="00C05F5A" w:rsidP="00A833C0">
            <w:pPr>
              <w:jc w:val="center"/>
              <w:rPr>
                <w:sz w:val="28"/>
                <w:szCs w:val="32"/>
              </w:rPr>
            </w:pPr>
            <w:r w:rsidRPr="006A3979">
              <w:rPr>
                <w:rFonts w:hint="eastAsia"/>
                <w:sz w:val="28"/>
                <w:szCs w:val="32"/>
              </w:rPr>
              <w:t>□</w:t>
            </w:r>
          </w:p>
        </w:tc>
        <w:tc>
          <w:tcPr>
            <w:tcW w:w="843" w:type="dxa"/>
            <w:vAlign w:val="center"/>
          </w:tcPr>
          <w:p w14:paraId="01F24E82" w14:textId="6FC0BEAC" w:rsidR="00C05F5A" w:rsidRPr="006A3979" w:rsidRDefault="00C05F5A" w:rsidP="00A833C0">
            <w:pPr>
              <w:jc w:val="center"/>
              <w:rPr>
                <w:sz w:val="28"/>
                <w:szCs w:val="32"/>
              </w:rPr>
            </w:pPr>
            <w:r w:rsidRPr="006A3979">
              <w:rPr>
                <w:rFonts w:hint="eastAsia"/>
                <w:sz w:val="28"/>
                <w:szCs w:val="32"/>
              </w:rPr>
              <w:t>□</w:t>
            </w:r>
          </w:p>
        </w:tc>
      </w:tr>
      <w:tr w:rsidR="00C05F5A" w:rsidRPr="006A3979" w14:paraId="22AE324E" w14:textId="77777777" w:rsidTr="006543FB">
        <w:trPr>
          <w:trHeight w:val="4120"/>
        </w:trPr>
        <w:tc>
          <w:tcPr>
            <w:tcW w:w="562" w:type="dxa"/>
            <w:vMerge/>
            <w:tcBorders>
              <w:top w:val="nil"/>
              <w:left w:val="single" w:sz="4" w:space="0" w:color="auto"/>
              <w:bottom w:val="nil"/>
              <w:right w:val="single" w:sz="4" w:space="0" w:color="auto"/>
            </w:tcBorders>
          </w:tcPr>
          <w:p w14:paraId="2D676E04" w14:textId="77777777" w:rsidR="00C05F5A" w:rsidRPr="006A3979" w:rsidRDefault="00C05F5A" w:rsidP="00143704"/>
        </w:tc>
        <w:tc>
          <w:tcPr>
            <w:tcW w:w="567" w:type="dxa"/>
            <w:tcBorders>
              <w:left w:val="single" w:sz="4" w:space="0" w:color="auto"/>
            </w:tcBorders>
          </w:tcPr>
          <w:p w14:paraId="73F459DB" w14:textId="4E0F67B3" w:rsidR="00C05F5A" w:rsidRPr="006A3979" w:rsidRDefault="00C05F5A" w:rsidP="00C05F5A">
            <w:pPr>
              <w:jc w:val="center"/>
            </w:pPr>
            <w:r w:rsidRPr="006A3979">
              <w:rPr>
                <w:rFonts w:hint="eastAsia"/>
              </w:rPr>
              <w:t>盛土</w:t>
            </w:r>
          </w:p>
        </w:tc>
        <w:tc>
          <w:tcPr>
            <w:tcW w:w="6237" w:type="dxa"/>
          </w:tcPr>
          <w:p w14:paraId="44B2D935" w14:textId="54B7FB3F" w:rsidR="00C05F5A" w:rsidRPr="006A3979" w:rsidRDefault="00C05F5A" w:rsidP="003B2868">
            <w:pPr>
              <w:ind w:left="210" w:hangingChars="100" w:hanging="210"/>
            </w:pPr>
            <w:r w:rsidRPr="006A3979">
              <w:rPr>
                <w:rFonts w:hint="eastAsia"/>
              </w:rPr>
              <w:t>①　複数層に区分し、各層</w:t>
            </w:r>
            <w:r w:rsidRPr="006A3979">
              <w:rPr>
                <w:rFonts w:hint="eastAsia"/>
              </w:rPr>
              <w:t>30</w:t>
            </w:r>
            <w:r w:rsidRPr="006A3979">
              <w:rPr>
                <w:rFonts w:hint="eastAsia"/>
              </w:rPr>
              <w:t>㎝程度の厚さとなるよう十分に締め固める。</w:t>
            </w:r>
          </w:p>
          <w:p w14:paraId="70C4D66A" w14:textId="51DCCF93" w:rsidR="00C05F5A" w:rsidRPr="006A3979" w:rsidRDefault="00C05F5A" w:rsidP="003B2868">
            <w:pPr>
              <w:ind w:left="210" w:hangingChars="100" w:hanging="210"/>
            </w:pPr>
            <w:r w:rsidRPr="006A3979">
              <w:rPr>
                <w:rFonts w:hint="eastAsia"/>
              </w:rPr>
              <w:t>②　盛土のり面勾配は、概ね１割より緩い勾配とする。また、盛土高が２ｍを超える場合は、１割２分より緩い勾配とする。</w:t>
            </w:r>
          </w:p>
          <w:p w14:paraId="21B9D1ED" w14:textId="5D22E24A" w:rsidR="00C05F5A" w:rsidRPr="006A3979" w:rsidRDefault="00C05F5A" w:rsidP="003B2868">
            <w:pPr>
              <w:ind w:left="210" w:hangingChars="100" w:hanging="210"/>
            </w:pPr>
            <w:r w:rsidRPr="006A3979">
              <w:rPr>
                <w:rFonts w:hint="eastAsia"/>
              </w:rPr>
              <w:t>③　ヘアピンカーブでは、路面高と路線配置を精査し、盛土箇所を谷側に張り出す場合には、締固めを繰り返し行ったり、構造物を設けたりするなどして、路体に十分な強度を持たせる。</w:t>
            </w:r>
          </w:p>
          <w:p w14:paraId="70B728D7" w14:textId="783FC578" w:rsidR="00C05F5A" w:rsidRPr="006A3979" w:rsidRDefault="00C05F5A" w:rsidP="003B2868">
            <w:pPr>
              <w:ind w:left="210" w:hangingChars="100" w:hanging="210"/>
            </w:pPr>
            <w:r w:rsidRPr="006A3979">
              <w:rPr>
                <w:rFonts w:hint="eastAsia"/>
              </w:rPr>
              <w:t>④　沢、湧水箇所、地表水の局所的な流入箇所は、盛土を避け土場は設置しない。やむを得ない場合は排水施設を設置する。</w:t>
            </w:r>
          </w:p>
          <w:p w14:paraId="00280E90" w14:textId="098FFB9F" w:rsidR="00C05F5A" w:rsidRPr="006A3979" w:rsidRDefault="00C05F5A" w:rsidP="003B2868">
            <w:pPr>
              <w:ind w:left="210" w:hangingChars="100" w:hanging="210"/>
            </w:pPr>
            <w:r w:rsidRPr="006A3979">
              <w:rPr>
                <w:rFonts w:hint="eastAsia"/>
              </w:rPr>
              <w:t>⑤　盛土の土量が不足する場合は、当該盛土の前後の路床高の調整など縦方向での土量調整を行う。</w:t>
            </w:r>
          </w:p>
        </w:tc>
        <w:tc>
          <w:tcPr>
            <w:tcW w:w="851" w:type="dxa"/>
            <w:vAlign w:val="center"/>
          </w:tcPr>
          <w:p w14:paraId="1BC36249" w14:textId="148F6E47" w:rsidR="00C05F5A" w:rsidRPr="006A3979" w:rsidRDefault="00C05F5A" w:rsidP="00A833C0">
            <w:pPr>
              <w:jc w:val="center"/>
              <w:rPr>
                <w:sz w:val="28"/>
                <w:szCs w:val="32"/>
              </w:rPr>
            </w:pPr>
            <w:r w:rsidRPr="006A3979">
              <w:rPr>
                <w:rFonts w:hint="eastAsia"/>
                <w:sz w:val="28"/>
                <w:szCs w:val="32"/>
              </w:rPr>
              <w:t>□</w:t>
            </w:r>
          </w:p>
        </w:tc>
        <w:tc>
          <w:tcPr>
            <w:tcW w:w="843" w:type="dxa"/>
            <w:vAlign w:val="center"/>
          </w:tcPr>
          <w:p w14:paraId="319E584C" w14:textId="3D972270" w:rsidR="00C05F5A" w:rsidRPr="006A3979" w:rsidRDefault="00C05F5A" w:rsidP="00A833C0">
            <w:pPr>
              <w:jc w:val="center"/>
              <w:rPr>
                <w:sz w:val="28"/>
                <w:szCs w:val="32"/>
              </w:rPr>
            </w:pPr>
            <w:r w:rsidRPr="006A3979">
              <w:rPr>
                <w:rFonts w:hint="eastAsia"/>
                <w:sz w:val="28"/>
                <w:szCs w:val="32"/>
              </w:rPr>
              <w:t>□</w:t>
            </w:r>
          </w:p>
        </w:tc>
      </w:tr>
      <w:tr w:rsidR="00C05F5A" w:rsidRPr="006A3979" w14:paraId="236AAA3D" w14:textId="77777777" w:rsidTr="006543FB">
        <w:trPr>
          <w:trHeight w:val="1105"/>
        </w:trPr>
        <w:tc>
          <w:tcPr>
            <w:tcW w:w="562" w:type="dxa"/>
            <w:vMerge/>
            <w:tcBorders>
              <w:top w:val="nil"/>
              <w:left w:val="single" w:sz="4" w:space="0" w:color="auto"/>
              <w:bottom w:val="nil"/>
              <w:right w:val="single" w:sz="4" w:space="0" w:color="auto"/>
            </w:tcBorders>
          </w:tcPr>
          <w:p w14:paraId="7F43FE01" w14:textId="77777777" w:rsidR="00C05F5A" w:rsidRPr="006A3979" w:rsidRDefault="00C05F5A" w:rsidP="00143704"/>
        </w:tc>
        <w:tc>
          <w:tcPr>
            <w:tcW w:w="567" w:type="dxa"/>
            <w:tcBorders>
              <w:left w:val="single" w:sz="4" w:space="0" w:color="auto"/>
            </w:tcBorders>
          </w:tcPr>
          <w:p w14:paraId="6E747421" w14:textId="400A2B20" w:rsidR="00C05F5A" w:rsidRPr="006A3979" w:rsidRDefault="00C05F5A" w:rsidP="00C05F5A">
            <w:pPr>
              <w:jc w:val="center"/>
            </w:pPr>
            <w:r w:rsidRPr="006A3979">
              <w:rPr>
                <w:rFonts w:hint="eastAsia"/>
              </w:rPr>
              <w:t>曲線部</w:t>
            </w:r>
          </w:p>
        </w:tc>
        <w:tc>
          <w:tcPr>
            <w:tcW w:w="6237" w:type="dxa"/>
          </w:tcPr>
          <w:p w14:paraId="04981B4A" w14:textId="70FF87C3" w:rsidR="00C05F5A" w:rsidRPr="006A3979" w:rsidRDefault="00C05F5A" w:rsidP="003B2868">
            <w:pPr>
              <w:ind w:firstLineChars="100" w:firstLine="210"/>
            </w:pPr>
            <w:r w:rsidRPr="006A3979">
              <w:rPr>
                <w:rFonts w:hint="eastAsia"/>
              </w:rPr>
              <w:t>林業機械が安全に走行できるよう、内輪差や下り旋回時のふくらみを考慮した曲線部の拡幅を行う。</w:t>
            </w:r>
          </w:p>
        </w:tc>
        <w:tc>
          <w:tcPr>
            <w:tcW w:w="851" w:type="dxa"/>
            <w:vAlign w:val="center"/>
          </w:tcPr>
          <w:p w14:paraId="5A5B9EC1" w14:textId="30E6BA9C" w:rsidR="00C05F5A" w:rsidRPr="006A3979" w:rsidRDefault="00C05F5A" w:rsidP="00A833C0">
            <w:pPr>
              <w:jc w:val="center"/>
              <w:rPr>
                <w:sz w:val="28"/>
                <w:szCs w:val="32"/>
              </w:rPr>
            </w:pPr>
            <w:r w:rsidRPr="006A3979">
              <w:rPr>
                <w:rFonts w:hint="eastAsia"/>
                <w:sz w:val="28"/>
                <w:szCs w:val="32"/>
              </w:rPr>
              <w:t>□</w:t>
            </w:r>
          </w:p>
        </w:tc>
        <w:tc>
          <w:tcPr>
            <w:tcW w:w="843" w:type="dxa"/>
            <w:vAlign w:val="center"/>
          </w:tcPr>
          <w:p w14:paraId="07E626C9" w14:textId="2E2887BC" w:rsidR="00C05F5A" w:rsidRPr="006A3979" w:rsidRDefault="00C05F5A" w:rsidP="00A833C0">
            <w:pPr>
              <w:jc w:val="center"/>
              <w:rPr>
                <w:sz w:val="28"/>
                <w:szCs w:val="32"/>
              </w:rPr>
            </w:pPr>
            <w:r w:rsidRPr="006A3979">
              <w:rPr>
                <w:rFonts w:hint="eastAsia"/>
                <w:sz w:val="28"/>
                <w:szCs w:val="32"/>
              </w:rPr>
              <w:t>□</w:t>
            </w:r>
          </w:p>
        </w:tc>
      </w:tr>
      <w:tr w:rsidR="00C05F5A" w:rsidRPr="006A3979" w14:paraId="1AD5757A" w14:textId="77777777" w:rsidTr="006543FB">
        <w:trPr>
          <w:trHeight w:val="3621"/>
        </w:trPr>
        <w:tc>
          <w:tcPr>
            <w:tcW w:w="562" w:type="dxa"/>
            <w:vMerge/>
            <w:tcBorders>
              <w:top w:val="nil"/>
              <w:left w:val="single" w:sz="4" w:space="0" w:color="auto"/>
              <w:bottom w:val="nil"/>
              <w:right w:val="single" w:sz="4" w:space="0" w:color="auto"/>
            </w:tcBorders>
          </w:tcPr>
          <w:p w14:paraId="67CAC582" w14:textId="77777777" w:rsidR="00C05F5A" w:rsidRPr="006A3979" w:rsidRDefault="00C05F5A" w:rsidP="00143704"/>
        </w:tc>
        <w:tc>
          <w:tcPr>
            <w:tcW w:w="567" w:type="dxa"/>
            <w:tcBorders>
              <w:left w:val="single" w:sz="4" w:space="0" w:color="auto"/>
            </w:tcBorders>
          </w:tcPr>
          <w:p w14:paraId="690804EF" w14:textId="61253015" w:rsidR="00C05F5A" w:rsidRPr="006A3979" w:rsidRDefault="00C05F5A" w:rsidP="00C05F5A">
            <w:pPr>
              <w:jc w:val="center"/>
            </w:pPr>
            <w:r w:rsidRPr="006A3979">
              <w:rPr>
                <w:rFonts w:hint="eastAsia"/>
              </w:rPr>
              <w:t>構造物等</w:t>
            </w:r>
          </w:p>
        </w:tc>
        <w:tc>
          <w:tcPr>
            <w:tcW w:w="6237" w:type="dxa"/>
          </w:tcPr>
          <w:p w14:paraId="5D86F2C1" w14:textId="30F9389A" w:rsidR="00C05F5A" w:rsidRPr="006A3979" w:rsidRDefault="00C05F5A" w:rsidP="003B2868">
            <w:pPr>
              <w:ind w:left="210" w:hangingChars="100" w:hanging="210"/>
            </w:pPr>
            <w:r w:rsidRPr="006A3979">
              <w:rPr>
                <w:rFonts w:hint="eastAsia"/>
              </w:rPr>
              <w:t>①　構造物は、現地条件に応じた規格・構造とする。</w:t>
            </w:r>
          </w:p>
          <w:p w14:paraId="27F14C09" w14:textId="1BD52429" w:rsidR="00C05F5A" w:rsidRPr="006A3979" w:rsidRDefault="00C05F5A" w:rsidP="003B2868">
            <w:pPr>
              <w:ind w:left="210" w:hangingChars="100" w:hanging="210"/>
            </w:pPr>
            <w:r w:rsidRPr="006A3979">
              <w:rPr>
                <w:rFonts w:hint="eastAsia"/>
              </w:rPr>
              <w:t>②　軟弱地盤を通過する際は、水抜き処理、側溝の設置等を行う。</w:t>
            </w:r>
          </w:p>
          <w:p w14:paraId="54952947" w14:textId="524C4384" w:rsidR="00C05F5A" w:rsidRPr="006A3979" w:rsidRDefault="00C05F5A" w:rsidP="003B2868">
            <w:pPr>
              <w:ind w:left="210" w:hangingChars="100" w:hanging="210"/>
            </w:pPr>
            <w:r w:rsidRPr="006A3979">
              <w:rPr>
                <w:rFonts w:hint="eastAsia"/>
              </w:rPr>
              <w:t>③　森林作業道の作設に不向きな黒ぼくや粘土質のロームなどの箇所を通過する場合は、必要な路面支持力を得るため、砕石を施すなどの対策をとる。</w:t>
            </w:r>
          </w:p>
          <w:p w14:paraId="49A5CBA0" w14:textId="1BFD3D3C" w:rsidR="00C05F5A" w:rsidRPr="006A3979" w:rsidRDefault="00C05F5A" w:rsidP="003B2868">
            <w:pPr>
              <w:ind w:left="210" w:hangingChars="100" w:hanging="210"/>
            </w:pPr>
            <w:r w:rsidRPr="006A3979">
              <w:rPr>
                <w:rFonts w:hint="eastAsia"/>
              </w:rPr>
              <w:t>④　火山灰土など一度掘り起こすと締め固めが効かない土質の箇所で掘削を行う場合は、火山灰土などの深さに応じて、剥ぎ取ったり深層と混ぜ合わせたり等の工夫をする。</w:t>
            </w:r>
          </w:p>
          <w:p w14:paraId="73B23690" w14:textId="4BBB501E" w:rsidR="00C05F5A" w:rsidRPr="006A3979" w:rsidRDefault="00C05F5A" w:rsidP="003B2868">
            <w:pPr>
              <w:ind w:left="210" w:hangingChars="100" w:hanging="210"/>
            </w:pPr>
            <w:r w:rsidRPr="006A3979">
              <w:rPr>
                <w:rFonts w:hint="eastAsia"/>
              </w:rPr>
              <w:t>⑤　２ｔ積トラックなど設置圧の高い車両が走行する場合には、荷重を分散させるため丸太組による路肩補強工を施工する。</w:t>
            </w:r>
          </w:p>
        </w:tc>
        <w:tc>
          <w:tcPr>
            <w:tcW w:w="851" w:type="dxa"/>
            <w:vAlign w:val="center"/>
          </w:tcPr>
          <w:p w14:paraId="16E4282D" w14:textId="112BAFE9" w:rsidR="00C05F5A" w:rsidRPr="006A3979" w:rsidRDefault="00C05F5A" w:rsidP="00A833C0">
            <w:pPr>
              <w:jc w:val="center"/>
              <w:rPr>
                <w:sz w:val="28"/>
                <w:szCs w:val="32"/>
              </w:rPr>
            </w:pPr>
            <w:r w:rsidRPr="006A3979">
              <w:rPr>
                <w:rFonts w:hint="eastAsia"/>
                <w:sz w:val="28"/>
                <w:szCs w:val="32"/>
              </w:rPr>
              <w:t>□</w:t>
            </w:r>
          </w:p>
        </w:tc>
        <w:tc>
          <w:tcPr>
            <w:tcW w:w="843" w:type="dxa"/>
            <w:vAlign w:val="center"/>
          </w:tcPr>
          <w:p w14:paraId="49E6158C" w14:textId="57D3DA9B" w:rsidR="00C05F5A" w:rsidRPr="006A3979" w:rsidRDefault="00C05F5A" w:rsidP="00A833C0">
            <w:pPr>
              <w:jc w:val="center"/>
              <w:rPr>
                <w:sz w:val="28"/>
                <w:szCs w:val="32"/>
              </w:rPr>
            </w:pPr>
            <w:r w:rsidRPr="006A3979">
              <w:rPr>
                <w:rFonts w:hint="eastAsia"/>
                <w:sz w:val="28"/>
                <w:szCs w:val="32"/>
              </w:rPr>
              <w:t>□</w:t>
            </w:r>
          </w:p>
        </w:tc>
      </w:tr>
      <w:tr w:rsidR="00C05F5A" w:rsidRPr="006A3979" w14:paraId="399393DC" w14:textId="77777777" w:rsidTr="006543FB">
        <w:trPr>
          <w:trHeight w:val="1121"/>
        </w:trPr>
        <w:tc>
          <w:tcPr>
            <w:tcW w:w="562" w:type="dxa"/>
            <w:vMerge/>
            <w:tcBorders>
              <w:top w:val="nil"/>
              <w:left w:val="single" w:sz="4" w:space="0" w:color="auto"/>
              <w:bottom w:val="nil"/>
              <w:right w:val="single" w:sz="4" w:space="0" w:color="auto"/>
            </w:tcBorders>
          </w:tcPr>
          <w:p w14:paraId="4AD58076" w14:textId="77777777" w:rsidR="00C05F5A" w:rsidRPr="006A3979" w:rsidRDefault="00C05F5A" w:rsidP="00143704"/>
        </w:tc>
        <w:tc>
          <w:tcPr>
            <w:tcW w:w="567" w:type="dxa"/>
            <w:tcBorders>
              <w:left w:val="single" w:sz="4" w:space="0" w:color="auto"/>
            </w:tcBorders>
          </w:tcPr>
          <w:p w14:paraId="7BAE13CB" w14:textId="6AB27E14" w:rsidR="00C05F5A" w:rsidRPr="006A3979" w:rsidRDefault="00C05F5A" w:rsidP="00C05F5A">
            <w:pPr>
              <w:jc w:val="center"/>
            </w:pPr>
            <w:r w:rsidRPr="006A3979">
              <w:rPr>
                <w:rFonts w:hint="eastAsia"/>
              </w:rPr>
              <w:t>伐開</w:t>
            </w:r>
          </w:p>
        </w:tc>
        <w:tc>
          <w:tcPr>
            <w:tcW w:w="6237" w:type="dxa"/>
          </w:tcPr>
          <w:p w14:paraId="75477E89" w14:textId="1CC6B1FB" w:rsidR="00C05F5A" w:rsidRPr="006A3979" w:rsidRDefault="00C05F5A" w:rsidP="003B2868">
            <w:pPr>
              <w:ind w:left="210" w:hangingChars="100" w:hanging="210"/>
            </w:pPr>
            <w:r w:rsidRPr="006A3979">
              <w:rPr>
                <w:rFonts w:hint="eastAsia"/>
              </w:rPr>
              <w:t>①　斜面の方向や気象条件を考慮し、必要最小限の幅とする。</w:t>
            </w:r>
          </w:p>
          <w:p w14:paraId="66AA790C" w14:textId="507EBA14" w:rsidR="00C05F5A" w:rsidRPr="006A3979" w:rsidRDefault="00C05F5A" w:rsidP="003B2868">
            <w:pPr>
              <w:ind w:left="210" w:hangingChars="100" w:hanging="210"/>
            </w:pPr>
            <w:r w:rsidRPr="006A3979">
              <w:rPr>
                <w:rFonts w:hint="eastAsia"/>
              </w:rPr>
              <w:t>②　幅は、土質条件や風衝を考慮して決定する。</w:t>
            </w:r>
          </w:p>
          <w:p w14:paraId="603A4649" w14:textId="490D907A" w:rsidR="00C05F5A" w:rsidRPr="006A3979" w:rsidRDefault="00C05F5A" w:rsidP="003B2868">
            <w:pPr>
              <w:ind w:left="210" w:hangingChars="100" w:hanging="210"/>
            </w:pPr>
            <w:r w:rsidRPr="006A3979">
              <w:rPr>
                <w:rFonts w:hint="eastAsia"/>
              </w:rPr>
              <w:t>③　路線沿いの立木は、できるだけ残す。</w:t>
            </w:r>
          </w:p>
        </w:tc>
        <w:tc>
          <w:tcPr>
            <w:tcW w:w="851" w:type="dxa"/>
            <w:vAlign w:val="center"/>
          </w:tcPr>
          <w:p w14:paraId="36A73BF5" w14:textId="33047234" w:rsidR="00C05F5A" w:rsidRPr="006A3979" w:rsidRDefault="00C05F5A" w:rsidP="00A833C0">
            <w:pPr>
              <w:jc w:val="center"/>
              <w:rPr>
                <w:sz w:val="28"/>
                <w:szCs w:val="32"/>
              </w:rPr>
            </w:pPr>
            <w:r w:rsidRPr="006A3979">
              <w:rPr>
                <w:rFonts w:hint="eastAsia"/>
                <w:sz w:val="28"/>
                <w:szCs w:val="32"/>
              </w:rPr>
              <w:t>□</w:t>
            </w:r>
          </w:p>
        </w:tc>
        <w:tc>
          <w:tcPr>
            <w:tcW w:w="843" w:type="dxa"/>
            <w:vAlign w:val="center"/>
          </w:tcPr>
          <w:p w14:paraId="48B3ECE3" w14:textId="40E1D421" w:rsidR="00C05F5A" w:rsidRPr="006A3979" w:rsidRDefault="00C05F5A" w:rsidP="00A833C0">
            <w:pPr>
              <w:jc w:val="center"/>
              <w:rPr>
                <w:sz w:val="28"/>
                <w:szCs w:val="32"/>
              </w:rPr>
            </w:pPr>
            <w:r w:rsidRPr="006A3979">
              <w:rPr>
                <w:rFonts w:hint="eastAsia"/>
                <w:sz w:val="28"/>
                <w:szCs w:val="32"/>
              </w:rPr>
              <w:t>□</w:t>
            </w:r>
          </w:p>
        </w:tc>
      </w:tr>
      <w:tr w:rsidR="001E13AC" w:rsidRPr="006A3979" w14:paraId="1D1475DF" w14:textId="77777777" w:rsidTr="003B2868">
        <w:trPr>
          <w:trHeight w:val="1191"/>
        </w:trPr>
        <w:tc>
          <w:tcPr>
            <w:tcW w:w="1129" w:type="dxa"/>
            <w:gridSpan w:val="2"/>
          </w:tcPr>
          <w:p w14:paraId="0C6AAA29" w14:textId="0725B64D" w:rsidR="001E13AC" w:rsidRPr="006A3979" w:rsidRDefault="001E13AC" w:rsidP="00143704">
            <w:r w:rsidRPr="006A3979">
              <w:rPr>
                <w:rFonts w:hint="eastAsia"/>
              </w:rPr>
              <w:t>周辺環境への配慮</w:t>
            </w:r>
          </w:p>
        </w:tc>
        <w:tc>
          <w:tcPr>
            <w:tcW w:w="6237" w:type="dxa"/>
          </w:tcPr>
          <w:p w14:paraId="730EA59B" w14:textId="716BFE78" w:rsidR="001E13AC" w:rsidRPr="006A3979" w:rsidRDefault="00C26144" w:rsidP="003B2868">
            <w:pPr>
              <w:ind w:firstLineChars="100" w:firstLine="210"/>
            </w:pPr>
            <w:r w:rsidRPr="006A3979">
              <w:rPr>
                <w:rFonts w:hint="eastAsia"/>
              </w:rPr>
              <w:t>人家、道路等の保全対象が周囲にある場合は作設しない。やむを得ず</w:t>
            </w:r>
            <w:r w:rsidR="00DB44CE" w:rsidRPr="006A3979">
              <w:rPr>
                <w:rFonts w:hint="eastAsia"/>
              </w:rPr>
              <w:t>作設する場合は、</w:t>
            </w:r>
            <w:r w:rsidR="001E13AC" w:rsidRPr="006A3979">
              <w:rPr>
                <w:rFonts w:hint="eastAsia"/>
              </w:rPr>
              <w:t>土砂が流出したり、土石が周辺に転落し</w:t>
            </w:r>
            <w:r w:rsidR="00C05F5A" w:rsidRPr="006A3979">
              <w:rPr>
                <w:rFonts w:hint="eastAsia"/>
              </w:rPr>
              <w:t>たりし</w:t>
            </w:r>
            <w:r w:rsidR="001E13AC" w:rsidRPr="006A3979">
              <w:rPr>
                <w:rFonts w:hint="eastAsia"/>
              </w:rPr>
              <w:t>ないよう、必要な対策をとる。</w:t>
            </w:r>
          </w:p>
        </w:tc>
        <w:tc>
          <w:tcPr>
            <w:tcW w:w="851" w:type="dxa"/>
            <w:vAlign w:val="center"/>
          </w:tcPr>
          <w:p w14:paraId="13F42CCA" w14:textId="3B6CC57A" w:rsidR="001E13AC" w:rsidRPr="006A3979" w:rsidRDefault="00A833C0" w:rsidP="00A833C0">
            <w:pPr>
              <w:jc w:val="center"/>
              <w:rPr>
                <w:sz w:val="28"/>
                <w:szCs w:val="32"/>
              </w:rPr>
            </w:pPr>
            <w:r w:rsidRPr="006A3979">
              <w:rPr>
                <w:rFonts w:hint="eastAsia"/>
                <w:sz w:val="28"/>
                <w:szCs w:val="32"/>
              </w:rPr>
              <w:t>□</w:t>
            </w:r>
          </w:p>
        </w:tc>
        <w:tc>
          <w:tcPr>
            <w:tcW w:w="843" w:type="dxa"/>
            <w:vAlign w:val="center"/>
          </w:tcPr>
          <w:p w14:paraId="1966F011" w14:textId="45533614" w:rsidR="001E13AC" w:rsidRPr="006A3979" w:rsidRDefault="00A833C0" w:rsidP="00A833C0">
            <w:pPr>
              <w:jc w:val="center"/>
              <w:rPr>
                <w:sz w:val="28"/>
                <w:szCs w:val="32"/>
              </w:rPr>
            </w:pPr>
            <w:r w:rsidRPr="006A3979">
              <w:rPr>
                <w:rFonts w:hint="eastAsia"/>
                <w:sz w:val="28"/>
                <w:szCs w:val="32"/>
              </w:rPr>
              <w:t>□</w:t>
            </w:r>
          </w:p>
        </w:tc>
      </w:tr>
      <w:tr w:rsidR="00C00A68" w:rsidRPr="006A3979" w14:paraId="08B3186E" w14:textId="77777777" w:rsidTr="003B2868">
        <w:trPr>
          <w:trHeight w:val="734"/>
        </w:trPr>
        <w:tc>
          <w:tcPr>
            <w:tcW w:w="1129" w:type="dxa"/>
            <w:gridSpan w:val="2"/>
          </w:tcPr>
          <w:p w14:paraId="7D26F22F" w14:textId="4CCF4A5D" w:rsidR="00C00A68" w:rsidRPr="006A3979" w:rsidRDefault="00C00A68" w:rsidP="00C00A68">
            <w:r w:rsidRPr="006A3979">
              <w:rPr>
                <w:rFonts w:hint="eastAsia"/>
              </w:rPr>
              <w:t>管理</w:t>
            </w:r>
          </w:p>
        </w:tc>
        <w:tc>
          <w:tcPr>
            <w:tcW w:w="6237" w:type="dxa"/>
          </w:tcPr>
          <w:p w14:paraId="530A6401" w14:textId="2B12DAB8" w:rsidR="00C00A68" w:rsidRPr="006A3979" w:rsidRDefault="00C00A68" w:rsidP="00C00A68">
            <w:r w:rsidRPr="006A3979">
              <w:rPr>
                <w:rFonts w:hint="eastAsia"/>
              </w:rPr>
              <w:t xml:space="preserve">①　</w:t>
            </w:r>
            <w:r w:rsidR="006F779F" w:rsidRPr="006A3979">
              <w:rPr>
                <w:rFonts w:hint="eastAsia"/>
              </w:rPr>
              <w:t>一般車両の</w:t>
            </w:r>
            <w:r w:rsidR="00CB50A7" w:rsidRPr="006A3979">
              <w:rPr>
                <w:rFonts w:hint="eastAsia"/>
              </w:rPr>
              <w:t>侵入</w:t>
            </w:r>
            <w:r w:rsidR="006F779F" w:rsidRPr="006A3979">
              <w:rPr>
                <w:rFonts w:hint="eastAsia"/>
              </w:rPr>
              <w:t>を禁止するなどの適正な管理を行う。</w:t>
            </w:r>
          </w:p>
          <w:p w14:paraId="5A25FD98" w14:textId="62047B1D" w:rsidR="006F779F" w:rsidRPr="006A3979" w:rsidDel="00E0382C" w:rsidRDefault="00645306" w:rsidP="00C00A68">
            <w:r w:rsidRPr="006A3979">
              <w:rPr>
                <w:rFonts w:hint="eastAsia"/>
              </w:rPr>
              <w:t>②　森林作業道の管理主体を明確する。</w:t>
            </w:r>
          </w:p>
        </w:tc>
        <w:tc>
          <w:tcPr>
            <w:tcW w:w="851" w:type="dxa"/>
            <w:vAlign w:val="center"/>
          </w:tcPr>
          <w:p w14:paraId="7E7E8842" w14:textId="0F40CA23" w:rsidR="00C00A68" w:rsidRPr="006A3979" w:rsidRDefault="00C00A68" w:rsidP="00C00A68">
            <w:pPr>
              <w:jc w:val="center"/>
              <w:rPr>
                <w:sz w:val="28"/>
                <w:szCs w:val="32"/>
              </w:rPr>
            </w:pPr>
            <w:r w:rsidRPr="006A3979">
              <w:rPr>
                <w:rFonts w:hint="eastAsia"/>
                <w:sz w:val="28"/>
                <w:szCs w:val="32"/>
              </w:rPr>
              <w:t>□</w:t>
            </w:r>
          </w:p>
        </w:tc>
        <w:tc>
          <w:tcPr>
            <w:tcW w:w="843" w:type="dxa"/>
            <w:vAlign w:val="center"/>
          </w:tcPr>
          <w:p w14:paraId="573E3639" w14:textId="439747FA" w:rsidR="00C00A68" w:rsidRPr="006A3979" w:rsidRDefault="00C00A68" w:rsidP="00C00A68">
            <w:pPr>
              <w:jc w:val="center"/>
              <w:rPr>
                <w:sz w:val="28"/>
                <w:szCs w:val="32"/>
              </w:rPr>
            </w:pPr>
            <w:r w:rsidRPr="006A3979">
              <w:rPr>
                <w:rFonts w:hint="eastAsia"/>
                <w:sz w:val="28"/>
                <w:szCs w:val="32"/>
              </w:rPr>
              <w:t>□</w:t>
            </w:r>
          </w:p>
        </w:tc>
      </w:tr>
    </w:tbl>
    <w:p w14:paraId="53D751CD" w14:textId="77777777" w:rsidR="00AA6D12" w:rsidRPr="006A3979" w:rsidRDefault="00AA6D12" w:rsidP="00143704"/>
    <w:sectPr w:rsidR="00AA6D12" w:rsidRPr="006A3979" w:rsidSect="00F001EB">
      <w:footerReference w:type="default" r:id="rId6"/>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E0ED3" w14:textId="77777777" w:rsidR="005345AF" w:rsidRDefault="005345AF" w:rsidP="00B778DB">
      <w:r>
        <w:separator/>
      </w:r>
    </w:p>
  </w:endnote>
  <w:endnote w:type="continuationSeparator" w:id="0">
    <w:p w14:paraId="67340B4F" w14:textId="77777777" w:rsidR="005345AF" w:rsidRDefault="005345A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EC693" w14:textId="36BA0331"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9276D0" w:rsidRPr="009276D0">
          <w:rPr>
            <w:noProof/>
            <w:lang w:val="ja-JP"/>
          </w:rPr>
          <w:t>3</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B9B6A" w14:textId="77777777" w:rsidR="005345AF" w:rsidRDefault="005345AF" w:rsidP="00B778DB">
      <w:r>
        <w:rPr>
          <w:rFonts w:hint="eastAsia"/>
        </w:rPr>
        <w:separator/>
      </w:r>
    </w:p>
  </w:footnote>
  <w:footnote w:type="continuationSeparator" w:id="0">
    <w:p w14:paraId="30AAD70F" w14:textId="77777777" w:rsidR="005345AF" w:rsidRDefault="005345AF"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80"/>
    <w:rsid w:val="000015A2"/>
    <w:rsid w:val="00020C04"/>
    <w:rsid w:val="00025CA0"/>
    <w:rsid w:val="00027F86"/>
    <w:rsid w:val="00034237"/>
    <w:rsid w:val="000404FB"/>
    <w:rsid w:val="000453F1"/>
    <w:rsid w:val="00056F91"/>
    <w:rsid w:val="0007462D"/>
    <w:rsid w:val="000814A4"/>
    <w:rsid w:val="00091889"/>
    <w:rsid w:val="000A6D0E"/>
    <w:rsid w:val="000C0575"/>
    <w:rsid w:val="000D773A"/>
    <w:rsid w:val="000E10C5"/>
    <w:rsid w:val="000E56C4"/>
    <w:rsid w:val="001033F4"/>
    <w:rsid w:val="0011137F"/>
    <w:rsid w:val="00112340"/>
    <w:rsid w:val="00120627"/>
    <w:rsid w:val="00126948"/>
    <w:rsid w:val="00127BB6"/>
    <w:rsid w:val="001315F6"/>
    <w:rsid w:val="001401A3"/>
    <w:rsid w:val="00143704"/>
    <w:rsid w:val="0015439F"/>
    <w:rsid w:val="00155A71"/>
    <w:rsid w:val="00155DF8"/>
    <w:rsid w:val="00156E58"/>
    <w:rsid w:val="0016120E"/>
    <w:rsid w:val="00161805"/>
    <w:rsid w:val="00171BA5"/>
    <w:rsid w:val="001814A3"/>
    <w:rsid w:val="001858F0"/>
    <w:rsid w:val="001A50F0"/>
    <w:rsid w:val="001C01CB"/>
    <w:rsid w:val="001E13AC"/>
    <w:rsid w:val="00204035"/>
    <w:rsid w:val="00204371"/>
    <w:rsid w:val="00204BEA"/>
    <w:rsid w:val="00206447"/>
    <w:rsid w:val="00207380"/>
    <w:rsid w:val="00215B25"/>
    <w:rsid w:val="002226D6"/>
    <w:rsid w:val="00225B5A"/>
    <w:rsid w:val="00245293"/>
    <w:rsid w:val="00257A14"/>
    <w:rsid w:val="0027053F"/>
    <w:rsid w:val="00273D11"/>
    <w:rsid w:val="0027634A"/>
    <w:rsid w:val="00284DEF"/>
    <w:rsid w:val="00292E9B"/>
    <w:rsid w:val="00293714"/>
    <w:rsid w:val="002A3855"/>
    <w:rsid w:val="002D163C"/>
    <w:rsid w:val="002F34A0"/>
    <w:rsid w:val="00305A4C"/>
    <w:rsid w:val="003154D5"/>
    <w:rsid w:val="0032045C"/>
    <w:rsid w:val="00322044"/>
    <w:rsid w:val="003429BC"/>
    <w:rsid w:val="003577FD"/>
    <w:rsid w:val="00374D86"/>
    <w:rsid w:val="00387C9A"/>
    <w:rsid w:val="0039396B"/>
    <w:rsid w:val="0039585A"/>
    <w:rsid w:val="00396942"/>
    <w:rsid w:val="00396C28"/>
    <w:rsid w:val="003B2868"/>
    <w:rsid w:val="003B2A73"/>
    <w:rsid w:val="003C4395"/>
    <w:rsid w:val="003D6284"/>
    <w:rsid w:val="003D6B45"/>
    <w:rsid w:val="00407A1B"/>
    <w:rsid w:val="00420ECA"/>
    <w:rsid w:val="00432CAA"/>
    <w:rsid w:val="004A3B17"/>
    <w:rsid w:val="004A45F3"/>
    <w:rsid w:val="004B5894"/>
    <w:rsid w:val="004C1895"/>
    <w:rsid w:val="004D1AFF"/>
    <w:rsid w:val="004F6F9E"/>
    <w:rsid w:val="00513837"/>
    <w:rsid w:val="00517FF8"/>
    <w:rsid w:val="0052093B"/>
    <w:rsid w:val="005345AF"/>
    <w:rsid w:val="00541F81"/>
    <w:rsid w:val="00544888"/>
    <w:rsid w:val="005544CF"/>
    <w:rsid w:val="0058740C"/>
    <w:rsid w:val="005C1794"/>
    <w:rsid w:val="005C2D94"/>
    <w:rsid w:val="005D2C07"/>
    <w:rsid w:val="005E18B1"/>
    <w:rsid w:val="005F0C09"/>
    <w:rsid w:val="005F0DD4"/>
    <w:rsid w:val="00603F70"/>
    <w:rsid w:val="00643430"/>
    <w:rsid w:val="00645306"/>
    <w:rsid w:val="006543FB"/>
    <w:rsid w:val="0065611F"/>
    <w:rsid w:val="006A3979"/>
    <w:rsid w:val="006C1416"/>
    <w:rsid w:val="006C1918"/>
    <w:rsid w:val="006C2B24"/>
    <w:rsid w:val="006C303C"/>
    <w:rsid w:val="006D6377"/>
    <w:rsid w:val="006E3DED"/>
    <w:rsid w:val="006F0FE8"/>
    <w:rsid w:val="006F779F"/>
    <w:rsid w:val="007113C2"/>
    <w:rsid w:val="00714701"/>
    <w:rsid w:val="007361A0"/>
    <w:rsid w:val="00747EEA"/>
    <w:rsid w:val="00750D54"/>
    <w:rsid w:val="0079402C"/>
    <w:rsid w:val="00794295"/>
    <w:rsid w:val="007B0FDC"/>
    <w:rsid w:val="007B2498"/>
    <w:rsid w:val="007B5B07"/>
    <w:rsid w:val="008122F3"/>
    <w:rsid w:val="00816C79"/>
    <w:rsid w:val="008333E6"/>
    <w:rsid w:val="00836AAF"/>
    <w:rsid w:val="008559CA"/>
    <w:rsid w:val="00864779"/>
    <w:rsid w:val="008760D7"/>
    <w:rsid w:val="008A23E7"/>
    <w:rsid w:val="008C6106"/>
    <w:rsid w:val="008D6756"/>
    <w:rsid w:val="00921243"/>
    <w:rsid w:val="009276D0"/>
    <w:rsid w:val="00930EC0"/>
    <w:rsid w:val="00947252"/>
    <w:rsid w:val="0096747C"/>
    <w:rsid w:val="0097150C"/>
    <w:rsid w:val="00975428"/>
    <w:rsid w:val="009871D2"/>
    <w:rsid w:val="009A217B"/>
    <w:rsid w:val="009B14FE"/>
    <w:rsid w:val="009C0542"/>
    <w:rsid w:val="009C45A8"/>
    <w:rsid w:val="009F6D6E"/>
    <w:rsid w:val="00A1019C"/>
    <w:rsid w:val="00A219A2"/>
    <w:rsid w:val="00A31A2A"/>
    <w:rsid w:val="00A471E4"/>
    <w:rsid w:val="00A5015F"/>
    <w:rsid w:val="00A833C0"/>
    <w:rsid w:val="00A97A58"/>
    <w:rsid w:val="00AA6D12"/>
    <w:rsid w:val="00AB3BC2"/>
    <w:rsid w:val="00AB6BB3"/>
    <w:rsid w:val="00AE7C10"/>
    <w:rsid w:val="00AF5A7C"/>
    <w:rsid w:val="00AF6410"/>
    <w:rsid w:val="00B03400"/>
    <w:rsid w:val="00B10685"/>
    <w:rsid w:val="00B13BC7"/>
    <w:rsid w:val="00B5509B"/>
    <w:rsid w:val="00B67277"/>
    <w:rsid w:val="00B7175C"/>
    <w:rsid w:val="00B778DB"/>
    <w:rsid w:val="00BB04B8"/>
    <w:rsid w:val="00BC357F"/>
    <w:rsid w:val="00BC4605"/>
    <w:rsid w:val="00BE0BF8"/>
    <w:rsid w:val="00BE5360"/>
    <w:rsid w:val="00BE757A"/>
    <w:rsid w:val="00BF4DF8"/>
    <w:rsid w:val="00C00A68"/>
    <w:rsid w:val="00C04890"/>
    <w:rsid w:val="00C05F5A"/>
    <w:rsid w:val="00C10E4F"/>
    <w:rsid w:val="00C26144"/>
    <w:rsid w:val="00C319D0"/>
    <w:rsid w:val="00C45970"/>
    <w:rsid w:val="00C61C5C"/>
    <w:rsid w:val="00C76582"/>
    <w:rsid w:val="00C81ECE"/>
    <w:rsid w:val="00C853AA"/>
    <w:rsid w:val="00CA2E8D"/>
    <w:rsid w:val="00CB023E"/>
    <w:rsid w:val="00CB50A7"/>
    <w:rsid w:val="00CC1E50"/>
    <w:rsid w:val="00CD4F48"/>
    <w:rsid w:val="00D24F55"/>
    <w:rsid w:val="00D25E63"/>
    <w:rsid w:val="00D61D7B"/>
    <w:rsid w:val="00D63DC0"/>
    <w:rsid w:val="00D67E57"/>
    <w:rsid w:val="00D718DD"/>
    <w:rsid w:val="00D904BC"/>
    <w:rsid w:val="00DA2EB9"/>
    <w:rsid w:val="00DA7D18"/>
    <w:rsid w:val="00DB44CE"/>
    <w:rsid w:val="00DB59FF"/>
    <w:rsid w:val="00DC2D75"/>
    <w:rsid w:val="00DC36AC"/>
    <w:rsid w:val="00DC7E1A"/>
    <w:rsid w:val="00DF2FDD"/>
    <w:rsid w:val="00E0382C"/>
    <w:rsid w:val="00E23B92"/>
    <w:rsid w:val="00E52512"/>
    <w:rsid w:val="00E71A16"/>
    <w:rsid w:val="00E9616F"/>
    <w:rsid w:val="00EA25EA"/>
    <w:rsid w:val="00EE15D4"/>
    <w:rsid w:val="00EF74BA"/>
    <w:rsid w:val="00F001EB"/>
    <w:rsid w:val="00F06499"/>
    <w:rsid w:val="00F225EF"/>
    <w:rsid w:val="00F32FA8"/>
    <w:rsid w:val="00F41EE8"/>
    <w:rsid w:val="00F52275"/>
    <w:rsid w:val="00F703D3"/>
    <w:rsid w:val="00F86D5D"/>
    <w:rsid w:val="00FA45E3"/>
    <w:rsid w:val="00FB05DE"/>
    <w:rsid w:val="00FB5DB7"/>
    <w:rsid w:val="00FF2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7CF293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0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F06499"/>
    <w:rPr>
      <w:rFonts w:eastAsia="ＭＳ 明朝"/>
    </w:rPr>
  </w:style>
  <w:style w:type="paragraph" w:styleId="a9">
    <w:name w:val="Balloon Text"/>
    <w:basedOn w:val="a"/>
    <w:link w:val="aa"/>
    <w:uiPriority w:val="99"/>
    <w:semiHidden/>
    <w:unhideWhenUsed/>
    <w:rsid w:val="006543F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43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森林作業道チェックリスト</dc:title>
  <dc:subject/>
  <dc:creator/>
  <cp:keywords/>
  <dc:description/>
  <cp:lastModifiedBy/>
  <cp:revision>1</cp:revision>
  <dcterms:created xsi:type="dcterms:W3CDTF">2023-05-31T01:19:00Z</dcterms:created>
  <dcterms:modified xsi:type="dcterms:W3CDTF">2024-12-26T00:58:00Z</dcterms:modified>
</cp:coreProperties>
</file>