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 w:ascii="游ゴシック" w:hAnsi="游ゴシック" w:eastAsia="游ゴシック"/>
          <w:b w:val="1"/>
          <w:sz w:val="28"/>
        </w:rPr>
      </w:pPr>
      <w:r>
        <w:rPr>
          <w:rFonts w:hint="eastAsia"/>
          <w:sz w:val="24"/>
        </w:rPr>
        <w:drawing>
          <wp:anchor distT="0" distB="0" distL="114300" distR="114300" simplePos="0" relativeHeight="3" behindDoc="0" locked="0" layoutInCell="1" hidden="0" allowOverlap="1">
            <wp:simplePos x="0" y="0"/>
            <wp:positionH relativeFrom="margin">
              <wp:posOffset>3667125</wp:posOffset>
            </wp:positionH>
            <wp:positionV relativeFrom="paragraph">
              <wp:posOffset>375285</wp:posOffset>
            </wp:positionV>
            <wp:extent cx="2609850" cy="647700"/>
            <wp:effectExtent l="0" t="0" r="0" b="0"/>
            <wp:wrapNone/>
            <wp:docPr id="1026" name="図 1050197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1050197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5" behindDoc="0" locked="0" layoutInCell="1" hidden="0" allowOverlap="1">
                <wp:simplePos x="0" y="0"/>
                <wp:positionH relativeFrom="margin">
                  <wp:posOffset>4200525</wp:posOffset>
                </wp:positionH>
                <wp:positionV relativeFrom="paragraph">
                  <wp:posOffset>-8890</wp:posOffset>
                </wp:positionV>
                <wp:extent cx="2019300" cy="253365"/>
                <wp:effectExtent l="635" t="635" r="29845" b="10795"/>
                <wp:wrapSquare wrapText="bothSides"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201930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Ｒ６フォーラム研修動画用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35;mso-wrap-distance-left:9pt;width:159pt;height:19.95pt;mso-wrap-mode:square;mso-position-horizontal-relative:margin;position:absolute;margin-left:330.75pt;margin-top:-0.7pt;mso-wrap-distance-bottom:0pt;mso-wrap-distance-right:9pt;mso-wrap-distance-top:0pt;v-text-anchor:top;" o:spid="_x0000_s1027" o:allowincell="t" o:allowoverlap="t" filled="f" stroked="t" strokecolor="#000000" strokeweight="0.5pt" o:spt="202" type="#_x0000_t202">
                <v:fill/>
                <v:stroke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Ｒ６フォーラム研修動画用</w:t>
                      </w: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 w:ascii="游ゴシック" w:hAnsi="游ゴシック" w:eastAsia="游ゴシック"/>
          <w:b w:val="1"/>
          <w:sz w:val="28"/>
        </w:rPr>
      </w:pPr>
      <w:r>
        <w:rPr>
          <w:rFonts w:hint="eastAsia" w:ascii="游ゴシック" w:hAnsi="游ゴシック" w:eastAsia="游ゴシック"/>
          <w:b w:val="1"/>
          <w:sz w:val="28"/>
        </w:rPr>
        <w:t>動画を活用した研修の展開例</w:t>
      </w:r>
    </w:p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/>
          <w:highlight w:val="none"/>
        </w:rPr>
      </w:pPr>
      <w:r>
        <w:rPr>
          <w:rFonts w:hint="eastAsia" w:ascii="游ゴシック" w:hAnsi="游ゴシック" w:eastAsia="游ゴシック"/>
          <w:b w:val="1"/>
          <w:sz w:val="28"/>
        </w:rPr>
        <w:t>⑷　</w:t>
      </w:r>
      <w:r>
        <w:rPr>
          <w:rFonts w:hint="eastAsia" w:ascii="游ゴシック" w:hAnsi="游ゴシック" w:eastAsia="游ゴシック"/>
          <w:b w:val="1"/>
          <w:sz w:val="28"/>
          <w:highlight w:val="none"/>
        </w:rPr>
        <w:t>市町で開催する</w:t>
      </w:r>
      <w:r>
        <w:rPr>
          <w:rFonts w:hint="eastAsia" w:ascii="游ゴシック" w:hAnsi="游ゴシック" w:eastAsia="游ゴシック"/>
          <w:b w:val="1"/>
          <w:sz w:val="28"/>
        </w:rPr>
        <w:t>公民館等職員対象の研修</w:t>
      </w:r>
    </w:p>
    <w:tbl>
      <w:tblPr>
        <w:tblStyle w:val="11"/>
        <w:tblW w:w="953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3"/>
        <w:gridCol w:w="826"/>
        <w:gridCol w:w="5270"/>
        <w:gridCol w:w="2976"/>
      </w:tblGrid>
      <w:tr>
        <w:trPr>
          <w:trHeight w:val="622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時　間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内　　　　　容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留意点（環境設定など）</w:t>
            </w:r>
          </w:p>
        </w:tc>
      </w:tr>
      <w:tr>
        <w:trPr>
          <w:cantSplit/>
          <w:trHeight w:val="1134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事前準備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運営の事前準備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・研修のねらいを明確にし、協議テーマを設定する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・グループ分け（進行役を決めておく）</w:t>
            </w:r>
          </w:p>
          <w:p>
            <w:pPr>
              <w:pStyle w:val="0"/>
              <w:ind w:left="366" w:hanging="366" w:hangingChars="2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・ワークシート、模造紙、付箋、マジック、ホワイトボード等の準備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83" w:hanging="18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・現状や課題を踏まえた協議テーマとする</w:t>
            </w: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・４～５人程度のグループワークができるように、グループ分け、机の配置をしておく</w:t>
            </w:r>
          </w:p>
        </w:tc>
      </w:tr>
      <w:tr>
        <w:trPr>
          <w:cantSplit/>
          <w:trHeight w:val="2059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はじめに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05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〇　挨拶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　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研修の流れ説明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１　ねらい　</w:t>
            </w: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２　動画視聴　</w:t>
            </w: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３　協議　</w:t>
            </w: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４　まとめ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・市町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highlight w:val="none"/>
              </w:rPr>
              <w:t>の現状等を踏まえた「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研修のねらい」を設定する。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・スケジュールを示す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</w:p>
        </w:tc>
      </w:tr>
      <w:tr>
        <w:trPr>
          <w:cantSplit/>
          <w:trHeight w:val="1465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動画視聴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25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講師による実践発表のポイント紹介動画視聴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実践発表動画視聴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・ワークシートに記載された、動画で学べる視点等を参考に、視聴しながら付箋などに気づきを書いてもらう</w:t>
            </w: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（ワークシートに記載する方法も）</w:t>
            </w:r>
          </w:p>
        </w:tc>
      </w:tr>
      <w:tr>
        <w:trPr>
          <w:cantSplit/>
          <w:trHeight w:val="1836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協　　議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15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〇　グループ別協議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23495</wp:posOffset>
                      </wp:positionV>
                      <wp:extent cx="3009900" cy="276225"/>
                      <wp:effectExtent l="635" t="635" r="29845" b="10795"/>
                      <wp:wrapNone/>
                      <wp:docPr id="1028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2"/>
                            <wps:cNvSpPr txBox="1"/>
                            <wps:spPr>
                              <a:xfrm>
                                <a:off x="0" y="0"/>
                                <a:ext cx="30099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協議テーマ（※協議テーマの例を参考に設定する）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2;mso-wrap-distance-left:9pt;width:237pt;height:21.75pt;mso-position-horizontal-relative:text;position:absolute;margin-left:7.45pt;margin-top:1.85pt;mso-wrap-distance-bottom:0pt;mso-wrap-distance-right:9pt;mso-wrap-distance-top:0pt;v-text-anchor:top;" o:spid="_x0000_s1028" o:allowincell="t" o:allowoverlap="t" filled="t" fillcolor="#ffffff [3201]" stroked="t" strokecolor="#000000" strokeweight="0.5pt" o:spt="202" type="#_x0000_t202">
                      <v:fill/>
                      <v:stroke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協議テーマ（※協議テーマの例を参考に設定する）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・協議テーマに沿って協議を進行（小グループ）</w:t>
            </w:r>
          </w:p>
          <w:p>
            <w:pPr>
              <w:pStyle w:val="0"/>
              <w:ind w:left="376" w:leftChars="100" w:hanging="18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（感想の交流、動画を視聴しての質問、自館で取り組んでみたいこと　等）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・グループの進行役を決める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・一人ひとりがテーマに対する思いを話す。</w:t>
            </w:r>
          </w:p>
        </w:tc>
      </w:tr>
      <w:tr>
        <w:trPr>
          <w:cantSplit/>
          <w:trHeight w:val="1134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まとめ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20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b w:val="1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20"/>
              </w:rPr>
              <w:t>○　全体交流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color w:val="000000" w:themeColor="text1"/>
                <w:sz w:val="20"/>
              </w:rPr>
            </w:pP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b w:val="1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20"/>
              </w:rPr>
              <w:t>○　今後の取組の方向性を共有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・協議した内容を整理する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・協議した内容を共有できるように掲示する等、工夫する。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headerReference r:id="rId5" w:type="default"/>
      <w:pgSz w:w="11906" w:h="16838"/>
      <w:pgMar w:top="1134" w:right="1134" w:bottom="1134" w:left="1134" w:header="510" w:footer="510" w:gutter="0"/>
      <w:cols w:space="720"/>
      <w:textDirection w:val="lrTb"/>
      <w:docGrid w:type="linesAndChars" w:linePitch="361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  <w:sz w:val="2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36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4</Words>
  <Characters>548</Characters>
  <Application>JUST Note</Application>
  <Lines>65</Lines>
  <Paragraphs>43</Paragraphs>
  <Company>Hiroshima Prefecture</Company>
  <CharactersWithSpaces>579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里本 佳子</dc:creator>
  <cp:lastModifiedBy>稲冨 裕美</cp:lastModifiedBy>
  <dcterms:created xsi:type="dcterms:W3CDTF">2024-02-05T06:41:00Z</dcterms:created>
  <dcterms:modified xsi:type="dcterms:W3CDTF">2025-02-27T05:01:24Z</dcterms:modified>
  <cp:revision>7</cp:revision>
</cp:coreProperties>
</file>