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ind w:left="-105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廃　　　止　　　届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19"/>
        <w:gridCol w:w="7215"/>
      </w:tblGrid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業務の種別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登録（許可）番号及び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登録（許可）年月日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製造所（営業所、店舗、事業場）の所在地及び名称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廃止年月日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793" w:hRule="atLeast"/>
        </w:trPr>
        <w:tc>
          <w:tcPr>
            <w:tcW w:w="2619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廃止の日に現に所有する毒物又は劇物の品名、数量及び保管又は処理の方法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00" w:hRule="atLeast"/>
        </w:trPr>
        <w:tc>
          <w:tcPr>
            <w:tcW w:w="261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21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上記により、廃止の届出をします。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420"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6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27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27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6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340" w:lineRule="exact"/>
        <w:rPr>
          <w:rFonts w:hint="default"/>
          <w:sz w:val="28"/>
        </w:rPr>
      </w:pPr>
    </w:p>
    <w:p>
      <w:pPr>
        <w:pStyle w:val="0"/>
        <w:spacing w:line="340" w:lineRule="exact"/>
        <w:rPr>
          <w:rFonts w:hint="default"/>
          <w:sz w:val="28"/>
        </w:rPr>
      </w:pPr>
    </w:p>
    <w:p>
      <w:pPr>
        <w:pStyle w:val="0"/>
        <w:spacing w:line="340" w:lineRule="exact"/>
        <w:rPr>
          <w:rFonts w:hint="default"/>
          <w:sz w:val="28"/>
        </w:rPr>
      </w:pPr>
    </w:p>
    <w:p>
      <w:pPr>
        <w:pStyle w:val="0"/>
        <w:spacing w:line="340" w:lineRule="exact"/>
        <w:rPr>
          <w:rFonts w:hint="default"/>
          <w:sz w:val="28"/>
        </w:rPr>
      </w:pPr>
      <w:r>
        <w:rPr>
          <w:rFonts w:hint="eastAsia"/>
          <w:sz w:val="28"/>
        </w:rPr>
        <w:t>広島県　　　保健所長　様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4"/>
    </w:rPr>
  </w:style>
  <w:style w:type="paragraph" w:styleId="16">
    <w:name w:val="Body Text 2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122</Characters>
  <Application>JUST Note</Application>
  <Lines>39</Lines>
  <Paragraphs>13</Paragraphs>
  <Company>test</Company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休　止</dc:title>
  <dc:creator>test</dc:creator>
  <cp:lastModifiedBy>野坂 友美</cp:lastModifiedBy>
  <cp:lastPrinted>2001-03-28T01:08:00Z</cp:lastPrinted>
  <dcterms:created xsi:type="dcterms:W3CDTF">2022-03-22T05:34:00Z</dcterms:created>
  <dcterms:modified xsi:type="dcterms:W3CDTF">2025-08-22T02:30:50Z</dcterms:modified>
  <cp:revision>3</cp:revision>
</cp:coreProperties>
</file>