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bookmarkStart w:id="0" w:name="_GoBack"/>
      <w:bookmarkEnd w:id="0"/>
      <w:r>
        <w:rPr>
          <w:rFonts w:hint="eastAsia"/>
        </w:rPr>
        <w:t>【様式５】</w:t>
      </w:r>
    </w:p>
    <w:p>
      <w:pPr>
        <w:pStyle w:val="0"/>
        <w:jc w:val="left"/>
        <w:rPr>
          <w:rFonts w:hint="default"/>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誓　約　書</w:t>
      </w:r>
    </w:p>
    <w:p>
      <w:pPr>
        <w:pStyle w:val="0"/>
        <w:jc w:val="left"/>
        <w:rPr>
          <w:rFonts w:hint="default"/>
        </w:rPr>
      </w:pPr>
    </w:p>
    <w:p>
      <w:pPr>
        <w:pStyle w:val="0"/>
        <w:wordWrap w:val="0"/>
        <w:jc w:val="right"/>
        <w:rPr>
          <w:rFonts w:hint="default"/>
        </w:rPr>
      </w:pPr>
      <w:r>
        <w:rPr>
          <w:rFonts w:hint="eastAsia"/>
        </w:rPr>
        <w:t>令和　　年　　月　　日　</w:t>
      </w:r>
    </w:p>
    <w:p>
      <w:pPr>
        <w:pStyle w:val="0"/>
        <w:ind w:firstLine="210" w:firstLineChars="100"/>
        <w:jc w:val="left"/>
        <w:rPr>
          <w:rFonts w:hint="default"/>
        </w:rPr>
      </w:pPr>
      <w:r>
        <w:rPr>
          <w:rFonts w:hint="eastAsia"/>
        </w:rPr>
        <w:t>広島県ＧＩＧＡスクール推進協議会長　様</w:t>
      </w:r>
    </w:p>
    <w:p>
      <w:pPr>
        <w:pStyle w:val="0"/>
        <w:jc w:val="left"/>
        <w:rPr>
          <w:rFonts w:hint="default"/>
        </w:rPr>
      </w:pPr>
    </w:p>
    <w:p>
      <w:pPr>
        <w:pStyle w:val="0"/>
        <w:ind w:firstLine="4620" w:firstLineChars="2200"/>
        <w:jc w:val="left"/>
        <w:rPr>
          <w:rFonts w:hint="default"/>
        </w:rPr>
      </w:pPr>
      <w:r>
        <w:rPr>
          <w:rFonts w:hint="eastAsia"/>
        </w:rPr>
        <w:t>住所（所在地）　　　　　　　　　　　　　　　</w:t>
      </w:r>
    </w:p>
    <w:p>
      <w:pPr>
        <w:pStyle w:val="0"/>
        <w:ind w:firstLine="4620" w:firstLineChars="2200"/>
        <w:jc w:val="left"/>
        <w:rPr>
          <w:rFonts w:hint="default"/>
        </w:rPr>
      </w:pPr>
      <w:r>
        <w:rPr>
          <w:rFonts w:hint="eastAsia"/>
        </w:rPr>
        <w:t>商号（名称）　　　　　　　　　　　　　　　　</w:t>
      </w:r>
    </w:p>
    <w:p>
      <w:pPr>
        <w:pStyle w:val="0"/>
        <w:ind w:firstLine="4620" w:firstLineChars="2200"/>
        <w:jc w:val="left"/>
        <w:rPr>
          <w:rFonts w:hint="default"/>
        </w:rPr>
      </w:pPr>
      <w:r>
        <w:rPr>
          <w:rFonts w:hint="eastAsia"/>
        </w:rPr>
        <w:t>代表者職氏名　　　　　　　　　　　　　印　</w:t>
      </w:r>
    </w:p>
    <w:p>
      <w:pPr>
        <w:pStyle w:val="0"/>
        <w:jc w:val="left"/>
        <w:rPr>
          <w:rFonts w:hint="default"/>
        </w:rPr>
      </w:pPr>
    </w:p>
    <w:p>
      <w:pPr>
        <w:pStyle w:val="0"/>
        <w:jc w:val="left"/>
        <w:rPr>
          <w:rFonts w:hint="default"/>
        </w:rPr>
      </w:pPr>
    </w:p>
    <w:p>
      <w:pPr>
        <w:pStyle w:val="0"/>
        <w:ind w:right="279" w:rightChars="133"/>
        <w:rPr>
          <w:rFonts w:hint="default" w:ascii="ＭＳ 明朝" w:hAnsi="ＭＳ 明朝" w:eastAsia="ＭＳ 明朝"/>
          <w:spacing w:val="2"/>
        </w:rPr>
      </w:pPr>
      <w:r>
        <w:rPr>
          <w:rFonts w:hint="eastAsia"/>
        </w:rPr>
        <w:t>　</w:t>
      </w:r>
      <w:r>
        <w:rPr>
          <w:rFonts w:hint="eastAsia" w:ascii="ＭＳ 明朝" w:hAnsi="ＭＳ 明朝" w:eastAsia="ＭＳ 明朝"/>
        </w:rPr>
        <w:t>私は、「令和８年度広島県児童生徒１人１台端末等共同調達」に係る公募型プロポーザルに応募するにあたり、広島県暴力団排除条例第２条第１号に規定する暴力団若しくは同条第２号に規定する暴力団員又は暴力団員と密接な関係を有する者に該当しないことを誓約します。</w:t>
      </w:r>
    </w:p>
    <w:p>
      <w:pPr>
        <w:pStyle w:val="0"/>
        <w:rPr>
          <w:rFonts w:hint="default" w:ascii="ＭＳ 明朝" w:hAnsi="ＭＳ 明朝" w:eastAsia="ＭＳ 明朝"/>
          <w:spacing w:val="2"/>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200025</wp:posOffset>
                </wp:positionV>
                <wp:extent cx="6115050" cy="401828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6115050" cy="4018280"/>
                        </a:xfrm>
                        <a:prstGeom prst="rect">
                          <a:avLst/>
                        </a:prstGeom>
                        <a:noFill/>
                        <a:ln w="12700" algn="ctr">
                          <a:solidFill>
                            <a:srgbClr val="000000"/>
                          </a:solidFill>
                          <a:miter lim="800000"/>
                          <a:headEnd/>
                          <a:tailEnd/>
                        </a:ln>
                      </wps:spPr>
                      <wps:bodyPr/>
                    </wps:wsp>
                  </a:graphicData>
                </a:graphic>
              </wp:anchor>
            </w:drawing>
          </mc:Choice>
          <mc:Fallback>
            <w:pict>
              <v:rect id="正方形/長方形 1" style="mso-position-vertical-relative:text;z-index:2;mso-wrap-distance-left:9pt;width:481.5pt;height:316.39pt;mso-position-horizontal-relative:margin;position:absolute;mso-position-horizontal:left;margin-top:15.75pt;mso-wrap-distance-bottom:0pt;mso-wrap-distance-right:9pt;mso-wrap-distance-top:0pt;" o:spid="_x0000_s1026" o:allowincell="t" o:allowoverlap="t" filled="f" stroked="t" strokecolor="#000000" strokeweight="1pt" o:spt="1">
                <v:fill/>
                <v:stroke miterlimit="8" filltype="solid"/>
                <v:textbox style="layout-flow:horizontal;"/>
                <v:imagedata o:title=""/>
                <w10:wrap type="none" anchorx="margin" anchory="text"/>
              </v:rect>
            </w:pict>
          </mc:Fallback>
        </mc:AlternateContent>
      </w:r>
    </w:p>
    <w:p>
      <w:pPr>
        <w:pStyle w:val="0"/>
        <w:ind w:left="210" w:leftChars="100" w:right="437" w:rightChars="208"/>
        <w:rPr>
          <w:rFonts w:hint="default" w:ascii="ＭＳ 明朝" w:hAnsi="ＭＳ 明朝" w:eastAsia="ＭＳ 明朝"/>
        </w:rPr>
      </w:pPr>
    </w:p>
    <w:p>
      <w:pPr>
        <w:pStyle w:val="0"/>
        <w:ind w:left="210" w:leftChars="100" w:right="437" w:rightChars="208"/>
        <w:rPr>
          <w:rFonts w:hint="default" w:ascii="ＭＳ 明朝" w:hAnsi="ＭＳ 明朝" w:eastAsia="ＭＳ 明朝"/>
          <w:spacing w:val="2"/>
        </w:rPr>
      </w:pPr>
      <w:r>
        <w:rPr>
          <w:rFonts w:hint="eastAsia" w:ascii="ＭＳ 明朝" w:hAnsi="ＭＳ 明朝" w:eastAsia="ＭＳ 明朝"/>
        </w:rPr>
        <w:t>（参考）</w:t>
      </w:r>
    </w:p>
    <w:p>
      <w:pPr>
        <w:pStyle w:val="0"/>
        <w:ind w:left="210" w:leftChars="100" w:right="437" w:rightChars="208"/>
        <w:rPr>
          <w:rFonts w:hint="default" w:ascii="ＭＳ 明朝" w:hAnsi="ＭＳ 明朝" w:eastAsia="ＭＳ 明朝"/>
          <w:spacing w:val="2"/>
        </w:rPr>
      </w:pPr>
      <w:r>
        <w:rPr>
          <w:rFonts w:hint="eastAsia" w:ascii="ＭＳ 明朝" w:hAnsi="ＭＳ 明朝" w:eastAsia="ＭＳ 明朝"/>
        </w:rPr>
        <w:t>広島県暴力団排除条例（平成</w:t>
      </w:r>
      <w:r>
        <w:rPr>
          <w:rFonts w:hint="eastAsia" w:ascii="ＭＳ 明朝" w:hAnsi="ＭＳ 明朝" w:eastAsia="ＭＳ 明朝"/>
        </w:rPr>
        <w:t>22</w:t>
      </w:r>
      <w:r>
        <w:rPr>
          <w:rFonts w:hint="eastAsia" w:ascii="ＭＳ 明朝" w:hAnsi="ＭＳ 明朝" w:eastAsia="ＭＳ 明朝"/>
        </w:rPr>
        <w:t>年広島県条例第</w:t>
      </w:r>
      <w:r>
        <w:rPr>
          <w:rFonts w:hint="eastAsia" w:ascii="ＭＳ 明朝" w:hAnsi="ＭＳ 明朝" w:eastAsia="ＭＳ 明朝"/>
        </w:rPr>
        <w:t>37</w:t>
      </w:r>
      <w:r>
        <w:rPr>
          <w:rFonts w:hint="eastAsia" w:ascii="ＭＳ 明朝" w:hAnsi="ＭＳ 明朝" w:eastAsia="ＭＳ 明朝"/>
        </w:rPr>
        <w:t>号）</w:t>
      </w:r>
    </w:p>
    <w:p>
      <w:pPr>
        <w:pStyle w:val="0"/>
        <w:ind w:left="420" w:leftChars="100" w:right="437" w:rightChars="208" w:hanging="210" w:hangingChars="100"/>
        <w:rPr>
          <w:rFonts w:hint="default" w:ascii="ＭＳ 明朝" w:hAnsi="ＭＳ 明朝" w:eastAsia="ＭＳ 明朝"/>
          <w:spacing w:val="2"/>
        </w:rPr>
      </w:pPr>
      <w:r>
        <w:rPr>
          <w:rFonts w:hint="eastAsia" w:ascii="ＭＳ 明朝" w:hAnsi="ＭＳ 明朝" w:eastAsia="ＭＳ 明朝"/>
        </w:rPr>
        <w:t>第２条　この条例において、次の各号に掲げる用語の意義は、それぞれ当該各号に定めるところによる。</w:t>
      </w:r>
    </w:p>
    <w:p>
      <w:pPr>
        <w:pStyle w:val="0"/>
        <w:ind w:left="630" w:leftChars="100" w:right="437" w:rightChars="208" w:hanging="420" w:hangingChars="200"/>
        <w:rPr>
          <w:rFonts w:hint="default" w:ascii="ＭＳ 明朝" w:hAnsi="ＭＳ 明朝" w:eastAsia="ＭＳ 明朝"/>
          <w:spacing w:val="2"/>
        </w:rPr>
      </w:pPr>
      <w:r>
        <w:rPr>
          <w:rFonts w:hint="default" w:ascii="ＭＳ 明朝" w:hAnsi="ＭＳ 明朝" w:eastAsia="ＭＳ 明朝"/>
        </w:rPr>
        <w:t xml:space="preserve">  </w:t>
      </w:r>
      <w:r>
        <w:rPr>
          <w:rFonts w:hint="eastAsia" w:ascii="ＭＳ 明朝" w:hAnsi="ＭＳ 明朝" w:eastAsia="ＭＳ 明朝"/>
        </w:rPr>
        <w:t>１　暴力団　暴力団員による不当な行為の防止等に関する法律（平成３年法律第</w:t>
      </w:r>
      <w:r>
        <w:rPr>
          <w:rFonts w:hint="default" w:ascii="ＭＳ 明朝" w:hAnsi="ＭＳ 明朝" w:eastAsia="ＭＳ 明朝"/>
        </w:rPr>
        <w:t>77</w:t>
      </w:r>
      <w:r>
        <w:rPr>
          <w:rFonts w:hint="eastAsia" w:ascii="ＭＳ 明朝" w:hAnsi="ＭＳ 明朝" w:eastAsia="ＭＳ 明朝"/>
        </w:rPr>
        <w:t>号。以下「法」という。）第２条第２号に規定する暴力団をいう。</w:t>
      </w:r>
    </w:p>
    <w:p>
      <w:pPr>
        <w:pStyle w:val="0"/>
        <w:ind w:left="210" w:leftChars="100" w:right="437" w:rightChars="208"/>
        <w:rPr>
          <w:rFonts w:hint="default" w:ascii="ＭＳ 明朝" w:hAnsi="ＭＳ 明朝" w:eastAsia="ＭＳ 明朝"/>
          <w:spacing w:val="2"/>
        </w:rPr>
      </w:pPr>
      <w:r>
        <w:rPr>
          <w:rFonts w:hint="default" w:ascii="ＭＳ 明朝" w:hAnsi="ＭＳ 明朝" w:eastAsia="ＭＳ 明朝"/>
        </w:rPr>
        <w:t xml:space="preserve">  </w:t>
      </w:r>
      <w:r>
        <w:rPr>
          <w:rFonts w:hint="eastAsia" w:ascii="ＭＳ 明朝" w:hAnsi="ＭＳ 明朝" w:eastAsia="ＭＳ 明朝"/>
        </w:rPr>
        <w:t>２　暴力団員　法第２条第６号に規定する暴力団員をいう。</w:t>
      </w:r>
    </w:p>
    <w:p>
      <w:pPr>
        <w:pStyle w:val="0"/>
        <w:ind w:left="210" w:leftChars="100" w:right="437" w:rightChars="208"/>
        <w:rPr>
          <w:rFonts w:hint="default" w:ascii="ＭＳ 明朝" w:hAnsi="ＭＳ 明朝" w:eastAsia="ＭＳ 明朝"/>
          <w:spacing w:val="2"/>
        </w:rPr>
      </w:pPr>
    </w:p>
    <w:p>
      <w:pPr>
        <w:pStyle w:val="0"/>
        <w:ind w:left="634" w:leftChars="100" w:right="437" w:rightChars="208" w:hanging="424"/>
        <w:rPr>
          <w:rFonts w:hint="default" w:ascii="ＭＳ 明朝" w:hAnsi="ＭＳ 明朝" w:eastAsia="ＭＳ 明朝"/>
          <w:spacing w:val="2"/>
        </w:rPr>
      </w:pPr>
      <w:r>
        <w:rPr>
          <w:rFonts w:hint="eastAsia" w:ascii="ＭＳ 明朝" w:hAnsi="ＭＳ 明朝" w:eastAsia="ＭＳ 明朝"/>
        </w:rPr>
        <w:t>暴力団員による不当な行為の防止等に関する法律</w:t>
      </w:r>
      <w:r>
        <w:rPr>
          <w:rFonts w:hint="default" w:ascii="ＭＳ 明朝" w:hAnsi="ＭＳ 明朝" w:eastAsia="ＭＳ 明朝"/>
        </w:rPr>
        <w:t>（平成</w:t>
      </w:r>
      <w:r>
        <w:rPr>
          <w:rFonts w:hint="eastAsia" w:ascii="ＭＳ 明朝" w:hAnsi="ＭＳ 明朝" w:eastAsia="ＭＳ 明朝"/>
        </w:rPr>
        <w:t>３</w:t>
      </w:r>
      <w:r>
        <w:rPr>
          <w:rFonts w:hint="default" w:ascii="ＭＳ 明朝" w:hAnsi="ＭＳ 明朝" w:eastAsia="ＭＳ 明朝"/>
        </w:rPr>
        <w:t>年法律第</w:t>
      </w:r>
      <w:r>
        <w:rPr>
          <w:rFonts w:hint="eastAsia" w:ascii="ＭＳ 明朝" w:hAnsi="ＭＳ 明朝" w:eastAsia="ＭＳ 明朝"/>
        </w:rPr>
        <w:t>77</w:t>
      </w:r>
      <w:r>
        <w:rPr>
          <w:rFonts w:hint="default" w:ascii="ＭＳ 明朝" w:hAnsi="ＭＳ 明朝" w:eastAsia="ＭＳ 明朝"/>
        </w:rPr>
        <w:t>号）</w:t>
      </w:r>
    </w:p>
    <w:p>
      <w:pPr>
        <w:pStyle w:val="0"/>
        <w:ind w:left="420" w:leftChars="100" w:right="437" w:rightChars="208" w:hanging="210" w:hangingChars="100"/>
        <w:rPr>
          <w:rFonts w:hint="default" w:ascii="ＭＳ 明朝" w:hAnsi="ＭＳ 明朝" w:eastAsia="ＭＳ 明朝"/>
        </w:rPr>
      </w:pPr>
      <w:r>
        <w:rPr>
          <w:rFonts w:hint="eastAsia" w:ascii="ＭＳ 明朝" w:hAnsi="ＭＳ 明朝" w:eastAsia="ＭＳ 明朝"/>
        </w:rPr>
        <w:t>第２条　この法律において、次の各号に掲げる用語の意義は、それぞれ当該各号に定めるところによる。</w:t>
      </w:r>
    </w:p>
    <w:p>
      <w:pPr>
        <w:pStyle w:val="0"/>
        <w:ind w:left="636" w:leftChars="203" w:right="227" w:rightChars="108" w:hanging="210" w:hangingChars="100"/>
        <w:rPr>
          <w:rFonts w:hint="default" w:ascii="ＭＳ 明朝" w:hAnsi="ＭＳ 明朝" w:eastAsia="ＭＳ 明朝"/>
        </w:rPr>
      </w:pPr>
      <w:r>
        <w:rPr>
          <w:rFonts w:hint="eastAsia" w:ascii="ＭＳ 明朝" w:hAnsi="ＭＳ 明朝" w:eastAsia="ＭＳ 明朝"/>
        </w:rPr>
        <w:t>２　暴力団　その団体の構成員（その団体の構成団体の構成員を含む。）が集団的に又は常習的に暴力的不法行為等を行うことを助長するおそれがある団体をいう。</w:t>
      </w:r>
    </w:p>
    <w:p>
      <w:pPr>
        <w:pStyle w:val="0"/>
        <w:ind w:left="420" w:leftChars="100" w:right="437" w:rightChars="208" w:hanging="210" w:hangingChars="100"/>
        <w:rPr>
          <w:rFonts w:hint="default" w:ascii="ＭＳ 明朝" w:hAnsi="ＭＳ 明朝" w:eastAsia="ＭＳ 明朝"/>
        </w:rPr>
      </w:pPr>
      <w:r>
        <w:rPr>
          <w:rFonts w:hint="eastAsia" w:ascii="ＭＳ 明朝" w:hAnsi="ＭＳ 明朝" w:eastAsia="ＭＳ 明朝"/>
        </w:rPr>
        <w:t>　　（中略）</w:t>
      </w:r>
    </w:p>
    <w:p>
      <w:pPr>
        <w:pStyle w:val="0"/>
        <w:ind w:left="420" w:leftChars="200" w:right="693" w:rightChars="330"/>
        <w:jc w:val="left"/>
        <w:rPr>
          <w:rFonts w:hint="default" w:ascii="ＭＳ 明朝" w:hAnsi="ＭＳ 明朝" w:eastAsia="ＭＳ 明朝"/>
        </w:rPr>
      </w:pPr>
      <w:r>
        <w:rPr>
          <w:rFonts w:hint="eastAsia" w:ascii="ＭＳ 明朝" w:hAnsi="ＭＳ 明朝" w:eastAsia="ＭＳ 明朝"/>
        </w:rPr>
        <w:t>６　暴力団員　暴力団の構成員をいう。</w:t>
      </w:r>
    </w:p>
    <w:p>
      <w:pPr>
        <w:pStyle w:val="0"/>
        <w:widowControl w:val="1"/>
        <w:jc w:val="left"/>
        <w:rPr>
          <w:rFonts w:hint="default" w:ascii="ＭＳ 明朝" w:hAnsi="ＭＳ 明朝" w:eastAsia="ＭＳ 明朝"/>
        </w:rPr>
      </w:pPr>
    </w:p>
    <w:p>
      <w:pPr>
        <w:pStyle w:val="0"/>
        <w:rPr>
          <w:rFonts w:hint="default" w:ascii="ＭＳ 明朝" w:hAnsi="ＭＳ 明朝" w:eastAsia="ＭＳ 明朝"/>
        </w:rPr>
      </w:pPr>
    </w:p>
    <w:p>
      <w:pPr>
        <w:pStyle w:val="0"/>
        <w:outlineLvl w:val="0"/>
        <w:rPr>
          <w:rFonts w:hint="default" w:ascii="ＭＳ 明朝" w:hAnsi="ＭＳ 明朝" w:eastAsia="ＭＳ 明朝"/>
        </w:rPr>
      </w:pPr>
      <w:r>
        <w:rPr>
          <w:rFonts w:hint="eastAsia" w:ascii="ＭＳ 明朝" w:hAnsi="ＭＳ 明朝" w:eastAsia="ＭＳ 明朝"/>
        </w:rPr>
        <w:t>（注）</w:t>
      </w:r>
      <w:bookmarkStart w:id="1" w:name="_Hlk185610387"/>
      <w:r>
        <w:rPr>
          <w:rFonts w:hint="eastAsia" w:ascii="ＭＳ 明朝" w:hAnsi="ＭＳ 明朝" w:eastAsia="ＭＳ 明朝"/>
        </w:rPr>
        <w:t>共同企業体の場合は、代表企業及び構成企業ごとに本様式を作成し、提出すること。</w:t>
      </w:r>
      <w:bookmarkEnd w:id="1"/>
    </w:p>
    <w:p>
      <w:pPr>
        <w:pStyle w:val="0"/>
        <w:rPr>
          <w:rFonts w:hint="default" w:ascii="ＭＳ 明朝" w:hAnsi="ＭＳ 明朝" w:eastAsia="ＭＳ 明朝"/>
        </w:rPr>
      </w:pPr>
    </w:p>
    <w:p>
      <w:pPr>
        <w:pStyle w:val="0"/>
        <w:rPr>
          <w:rFonts w:hint="default" w:ascii="ＭＳ 明朝" w:hAnsi="ＭＳ 明朝" w:eastAsia="ＭＳ 明朝"/>
        </w:rPr>
      </w:pPr>
    </w:p>
    <w:p>
      <w:pPr>
        <w:pStyle w:val="0"/>
        <w:widowControl w:val="1"/>
        <w:jc w:val="left"/>
        <w:rPr>
          <w:rFonts w:hint="default"/>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customStyle="1">
    <w:name w:val="ui-provider"/>
    <w:basedOn w:val="10"/>
    <w:next w:val="29"/>
    <w:link w:val="0"/>
    <w:uiPriority w:val="0"/>
  </w:style>
  <w:style w:type="paragraph" w:styleId="30">
    <w:name w:val="Revision"/>
    <w:next w:val="30"/>
    <w:link w:val="0"/>
    <w:uiPriority w:val="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4</Words>
  <Characters>555</Characters>
  <Application>JUST Note</Application>
  <Lines>37</Lines>
  <Paragraphs>19</Paragraphs>
  <CharactersWithSpaces>627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末永 宏樹</dc:creator>
  <cp:lastModifiedBy>中村 勇太</cp:lastModifiedBy>
  <cp:lastPrinted>2024-09-11T05:41:00Z</cp:lastPrinted>
  <dcterms:created xsi:type="dcterms:W3CDTF">2024-12-20T08:49:00Z</dcterms:created>
  <dcterms:modified xsi:type="dcterms:W3CDTF">2025-09-26T04:16:57Z</dcterms:modified>
  <cp:revision>10</cp:revision>
</cp:coreProperties>
</file>