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left" w:leader="none" w:pos="993"/>
          <w:tab w:val="left" w:leader="none" w:pos="1276"/>
        </w:tabs>
        <w:contextualSpacing w:val="1"/>
        <w:mirrorIndents w:val="1"/>
        <w:jc w:val="left"/>
        <w:rPr>
          <w:rFonts w:hint="default" w:ascii="游ゴシック" w:hAnsi="游ゴシック" w:eastAsia="游ゴシック"/>
          <w:b w:val="1"/>
          <w:sz w:val="28"/>
        </w:rPr>
      </w:pPr>
      <w:r>
        <w:rPr>
          <w:rFonts w:hint="eastAsia"/>
          <w:sz w:val="24"/>
        </w:rPr>
        <w:drawing>
          <wp:anchor distT="0" distB="0" distL="114300" distR="114300" simplePos="0" relativeHeight="3" behindDoc="0" locked="0" layoutInCell="1" hidden="0" allowOverlap="1">
            <wp:simplePos x="0" y="0"/>
            <wp:positionH relativeFrom="margin">
              <wp:posOffset>3667125</wp:posOffset>
            </wp:positionH>
            <wp:positionV relativeFrom="paragraph">
              <wp:posOffset>375285</wp:posOffset>
            </wp:positionV>
            <wp:extent cx="2609850" cy="647700"/>
            <wp:effectExtent l="0" t="0" r="0" b="0"/>
            <wp:wrapNone/>
            <wp:docPr id="1026" name="図 1050197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図 10501978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margin">
                  <wp:posOffset>4257675</wp:posOffset>
                </wp:positionH>
                <wp:positionV relativeFrom="paragraph">
                  <wp:posOffset>-12065</wp:posOffset>
                </wp:positionV>
                <wp:extent cx="2019300" cy="253365"/>
                <wp:effectExtent l="635" t="635" r="29845" b="10795"/>
                <wp:wrapSquare wrapText="bothSides"/>
                <wp:docPr id="1027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1"/>
                      <wps:cNvSpPr txBox="1"/>
                      <wps:spPr>
                        <a:xfrm>
                          <a:off x="0" y="0"/>
                          <a:ext cx="2019300" cy="2533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Ｒ７フォーラム研修動画用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mso-position-vertical-relative:text;z-index:4;mso-wrap-distance-left:9pt;width:159pt;height:19.95pt;mso-wrap-mode:square;mso-position-horizontal-relative:margin;position:absolute;margin-left:335.25pt;margin-top:-0.95pt;mso-wrap-distance-bottom:0pt;mso-wrap-distance-right:9pt;mso-wrap-distance-top:0pt;v-text-anchor:top;" o:spid="_x0000_s1027" o:allowincell="t" o:allowoverlap="t" filled="f" stroked="t" strokecolor="#000000" strokeweight="0.5pt" o:spt="202" type="#_x0000_t202">
                <v:fill/>
                <v:stroke filltype="solid"/>
                <v:textbox style="layout-flow:horizontal;mso-fit-shape-to-text:t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  <w:sz w:val="24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Ｒ７フォーラム研修動画用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</w:p>
    <w:p>
      <w:pPr>
        <w:pStyle w:val="0"/>
        <w:tabs>
          <w:tab w:val="left" w:leader="none" w:pos="993"/>
          <w:tab w:val="left" w:leader="none" w:pos="1276"/>
        </w:tabs>
        <w:contextualSpacing w:val="1"/>
        <w:mirrorIndents w:val="1"/>
        <w:jc w:val="left"/>
        <w:rPr>
          <w:rFonts w:hint="default" w:ascii="游ゴシック" w:hAnsi="游ゴシック" w:eastAsia="游ゴシック"/>
          <w:b w:val="1"/>
          <w:sz w:val="28"/>
        </w:rPr>
      </w:pPr>
      <w:r>
        <w:rPr>
          <w:rFonts w:hint="eastAsia" w:ascii="游ゴシック" w:hAnsi="游ゴシック" w:eastAsia="游ゴシック"/>
          <w:b w:val="1"/>
          <w:sz w:val="28"/>
        </w:rPr>
        <w:t>動画を活用した研修の展開例</w:t>
      </w:r>
    </w:p>
    <w:p>
      <w:pPr>
        <w:pStyle w:val="0"/>
        <w:tabs>
          <w:tab w:val="left" w:leader="none" w:pos="993"/>
          <w:tab w:val="left" w:leader="none" w:pos="1276"/>
        </w:tabs>
        <w:contextualSpacing w:val="1"/>
        <w:mirrorIndents w:val="1"/>
        <w:jc w:val="left"/>
        <w:rPr>
          <w:rFonts w:hint="default"/>
        </w:rPr>
      </w:pPr>
      <w:r>
        <w:rPr>
          <w:rFonts w:hint="eastAsia" w:ascii="游ゴシック" w:hAnsi="游ゴシック" w:eastAsia="游ゴシック"/>
          <w:b w:val="1"/>
          <w:sz w:val="28"/>
        </w:rPr>
        <w:t>⑶　学校運営協議会での熟議等</w:t>
      </w:r>
    </w:p>
    <w:tbl>
      <w:tblPr>
        <w:tblStyle w:val="11"/>
        <w:tblW w:w="9535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463"/>
        <w:gridCol w:w="826"/>
        <w:gridCol w:w="5270"/>
        <w:gridCol w:w="2976"/>
      </w:tblGrid>
      <w:tr>
        <w:trPr>
          <w:trHeight w:val="622" w:hRule="atLeast"/>
        </w:trPr>
        <w:tc>
          <w:tcPr>
            <w:tcW w:w="463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contextualSpacing w:val="1"/>
              <w:mirrorIndents w:val="1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826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2"/>
              </w:rPr>
              <w:t>時　間</w:t>
            </w:r>
          </w:p>
        </w:tc>
        <w:tc>
          <w:tcPr>
            <w:tcW w:w="5270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contextualSpacing w:val="1"/>
              <w:mirrorIndents w:val="1"/>
              <w:jc w:val="center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2"/>
              </w:rPr>
              <w:t>内　　　　　容</w:t>
            </w:r>
          </w:p>
        </w:tc>
        <w:tc>
          <w:tcPr>
            <w:tcW w:w="2976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contextualSpacing w:val="1"/>
              <w:mirrorIndents w:val="1"/>
              <w:jc w:val="center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2"/>
              </w:rPr>
              <w:t>留意点（環境設定など）</w:t>
            </w:r>
          </w:p>
        </w:tc>
      </w:tr>
      <w:tr>
        <w:trPr>
          <w:cantSplit/>
          <w:trHeight w:val="1134" w:hRule="atLeast"/>
        </w:trPr>
        <w:tc>
          <w:tcPr>
            <w:tcW w:w="4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ind w:left="113" w:right="113"/>
              <w:contextualSpacing w:val="1"/>
              <w:mirrorIndents w:val="1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事前準備</w:t>
            </w:r>
          </w:p>
        </w:tc>
        <w:tc>
          <w:tcPr>
            <w:tcW w:w="8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contextualSpacing w:val="1"/>
              <w:mirrorIndents w:val="1"/>
              <w:jc w:val="center"/>
              <w:rPr>
                <w:rFonts w:hint="default" w:asciiTheme="majorEastAsia" w:hAnsiTheme="majorEastAsia" w:eastAsiaTheme="majorEastAsia"/>
                <w:color w:val="000000" w:themeColor="text1"/>
              </w:rPr>
            </w:pPr>
          </w:p>
        </w:tc>
        <w:tc>
          <w:tcPr>
            <w:tcW w:w="52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b w:val="1"/>
                <w:color w:val="000000" w:themeColor="text1"/>
                <w:sz w:val="20"/>
              </w:rPr>
              <w:t>○　運営の事前準備</w: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　・研修のねらいを明確にし、協議テーマを設定する</w: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　・グループ分け（進行役を決めておく）</w:t>
            </w:r>
          </w:p>
          <w:p>
            <w:pPr>
              <w:pStyle w:val="0"/>
              <w:ind w:left="366" w:hanging="366" w:hangingChars="2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　・ワークシート、模造紙、付箋、マジック、ホワイトボード等の準備</w:t>
            </w:r>
          </w:p>
        </w:tc>
        <w:tc>
          <w:tcPr>
            <w:tcW w:w="29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ind w:left="183" w:hanging="183" w:hanging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1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・現状や課題を踏まえた協議テーマとする</w:t>
            </w:r>
          </w:p>
          <w:p>
            <w:pPr>
              <w:pStyle w:val="0"/>
              <w:ind w:left="163" w:hanging="163" w:hanging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1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18"/>
              </w:rPr>
              <w:t>・４～５人程度のグループワークができるように、グループ分け、机の配置をしておく　</w:t>
            </w:r>
          </w:p>
          <w:p>
            <w:pPr>
              <w:pStyle w:val="0"/>
              <w:ind w:left="163" w:hanging="163" w:hanging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18"/>
              </w:rPr>
              <w:t>・名札の準備</w:t>
            </w:r>
          </w:p>
        </w:tc>
      </w:tr>
      <w:tr>
        <w:trPr>
          <w:cantSplit/>
          <w:trHeight w:val="2059" w:hRule="atLeast"/>
        </w:trPr>
        <w:tc>
          <w:tcPr>
            <w:tcW w:w="4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ind w:left="113" w:right="113"/>
              <w:contextualSpacing w:val="1"/>
              <w:mirrorIndents w:val="1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はじめに</w:t>
            </w:r>
          </w:p>
        </w:tc>
        <w:tc>
          <w:tcPr>
            <w:tcW w:w="8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contextualSpacing w:val="1"/>
              <w:mirrorIndents w:val="1"/>
              <w:jc w:val="center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05</w:t>
            </w: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分</w:t>
            </w:r>
          </w:p>
        </w:tc>
        <w:tc>
          <w:tcPr>
            <w:tcW w:w="52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b w:val="1"/>
                <w:color w:val="000000" w:themeColor="text1"/>
                <w:sz w:val="20"/>
              </w:rPr>
              <w:t>〇　校長（又は会長）挨拶</w: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　　</w: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b w:val="1"/>
                <w:color w:val="000000" w:themeColor="text1"/>
                <w:sz w:val="20"/>
              </w:rPr>
              <w:t>○　研修の流れ説明</w: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　１　ねらい　</w:t>
            </w:r>
          </w:p>
          <w:p>
            <w:pPr>
              <w:pStyle w:val="0"/>
              <w:ind w:firstLine="183" w:firstLine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２　動画視聴　</w:t>
            </w:r>
          </w:p>
          <w:p>
            <w:pPr>
              <w:pStyle w:val="0"/>
              <w:ind w:firstLine="183" w:firstLine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３　協議　</w:t>
            </w:r>
          </w:p>
          <w:p>
            <w:pPr>
              <w:pStyle w:val="0"/>
              <w:ind w:firstLine="183" w:firstLine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４　まとめ</w:t>
            </w:r>
          </w:p>
        </w:tc>
        <w:tc>
          <w:tcPr>
            <w:tcW w:w="29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ind w:left="163" w:hanging="163" w:hanging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1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18"/>
              </w:rPr>
              <w:t>・学校の現状、管理職の意識等を踏まえた「研修のねらい」を設定する。</w: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1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18"/>
              </w:rPr>
              <w:t>・スケジュールを示す</w: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18"/>
              </w:rPr>
            </w:pP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1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18"/>
              </w:rPr>
              <w:t>〈初対面の場合〉</w: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1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18"/>
              </w:rPr>
              <w:t>・アイスブレイクグループ内で自己紹</w:t>
            </w:r>
          </w:p>
          <w:p>
            <w:pPr>
              <w:pStyle w:val="0"/>
              <w:ind w:left="193" w:left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1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18"/>
              </w:rPr>
              <w:t>介を行うなど緊張感をなくして、安心して発言できる雰囲気づくりを行う</w:t>
            </w:r>
          </w:p>
        </w:tc>
      </w:tr>
      <w:tr>
        <w:trPr>
          <w:cantSplit/>
          <w:trHeight w:val="1465" w:hRule="atLeast"/>
        </w:trPr>
        <w:tc>
          <w:tcPr>
            <w:tcW w:w="4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ind w:left="113" w:right="113"/>
              <w:contextualSpacing w:val="1"/>
              <w:mirrorIndents w:val="1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動画視聴</w:t>
            </w:r>
          </w:p>
        </w:tc>
        <w:tc>
          <w:tcPr>
            <w:tcW w:w="8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contextualSpacing w:val="1"/>
              <w:mirrorIndents w:val="1"/>
              <w:jc w:val="center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20</w:t>
            </w: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分</w:t>
            </w:r>
          </w:p>
        </w:tc>
        <w:tc>
          <w:tcPr>
            <w:tcW w:w="52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b w:val="1"/>
                <w:color w:val="000000" w:themeColor="text1"/>
                <w:sz w:val="20"/>
              </w:rPr>
              <w:t>○　実践発表動画視聴</w: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b w:val="1"/>
                <w:color w:val="000000" w:themeColor="text1"/>
                <w:sz w:val="20"/>
              </w:rPr>
              <w:t>○　講評動画視聴</w:t>
            </w:r>
          </w:p>
        </w:tc>
        <w:tc>
          <w:tcPr>
            <w:tcW w:w="29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ind w:left="163" w:hanging="163" w:hanging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1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18"/>
              </w:rPr>
              <w:t>・ワークシートに記載された、動画で学べる視点等を参考に、視聴しながら付箋などに気づきを書いてもらう</w:t>
            </w:r>
          </w:p>
          <w:p>
            <w:pPr>
              <w:pStyle w:val="0"/>
              <w:ind w:left="163" w:hanging="163" w:hanging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18"/>
              </w:rPr>
              <w:t>（ワークシートに記載する方法も）</w:t>
            </w:r>
          </w:p>
        </w:tc>
      </w:tr>
      <w:tr>
        <w:trPr>
          <w:cantSplit/>
          <w:trHeight w:val="1836" w:hRule="atLeast"/>
        </w:trPr>
        <w:tc>
          <w:tcPr>
            <w:tcW w:w="4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ind w:left="113" w:right="113"/>
              <w:contextualSpacing w:val="1"/>
              <w:mirrorIndents w:val="1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協　　議</w:t>
            </w:r>
          </w:p>
        </w:tc>
        <w:tc>
          <w:tcPr>
            <w:tcW w:w="8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contextualSpacing w:val="1"/>
              <w:mirrorIndents w:val="1"/>
              <w:jc w:val="center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15</w:t>
            </w: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分</w:t>
            </w:r>
          </w:p>
        </w:tc>
        <w:tc>
          <w:tcPr>
            <w:tcW w:w="52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b w:val="1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b w:val="1"/>
                <w:color w:val="000000" w:themeColor="text1"/>
                <w:sz w:val="20"/>
              </w:rPr>
              <w:t>〇　グループ別協議</w: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b w:val="1"/>
                <w:color w:val="000000" w:themeColor="text1"/>
                <w:sz w:val="20"/>
              </w:rPr>
            </w:pPr>
            <w:r>
              <w:rPr>
                <w:rFonts w:hint="eastAsia"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23495</wp:posOffset>
                      </wp:positionV>
                      <wp:extent cx="3009900" cy="276225"/>
                      <wp:effectExtent l="635" t="635" r="29845" b="10795"/>
                      <wp:wrapNone/>
                      <wp:docPr id="1028" name="テキスト ボックス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テキスト ボックス 2"/>
                            <wps:cNvSpPr txBox="1"/>
                            <wps:spPr>
                              <a:xfrm>
                                <a:off x="0" y="0"/>
                                <a:ext cx="30099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b w:val="1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b w:val="1"/>
                                      <w:color w:val="000000" w:themeColor="text1"/>
                                    </w:rPr>
                                    <w:t>協議テーマ（※協議テーマの例を参考に設定する）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style="mso-position-vertical-relative:text;z-index:2;mso-wrap-distance-left:9pt;width:237pt;height:21.75pt;mso-position-horizontal-relative:text;position:absolute;margin-left:7.45pt;margin-top:1.85pt;mso-wrap-distance-bottom:0pt;mso-wrap-distance-right:9pt;mso-wrap-distance-top:0pt;v-text-anchor:top;" o:spid="_x0000_s1028" o:allowincell="t" o:allowoverlap="t" filled="t" fillcolor="#ffffff [3201]" stroked="t" strokecolor="#000000" strokeweight="0.5pt" o:spt="202" type="#_x0000_t202">
                      <v:fill/>
                      <v:stroke filltype="solid"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b w:val="1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color w:val="000000" w:themeColor="text1"/>
                              </w:rPr>
                              <w:t>協議テーマ（※協議テーマの例を参考に設定する）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b w:val="1"/>
                <w:color w:val="000000" w:themeColor="text1"/>
                <w:sz w:val="20"/>
              </w:rPr>
            </w:pPr>
          </w:p>
          <w:p>
            <w:pPr>
              <w:pStyle w:val="0"/>
              <w:ind w:firstLine="183" w:firstLine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・協議テーマに沿って協議を進行（小グループ）</w:t>
            </w:r>
          </w:p>
          <w:p>
            <w:pPr>
              <w:pStyle w:val="0"/>
              <w:ind w:left="376" w:leftChars="100" w:hanging="183" w:hanging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（感想の交流、動画を視聴しての質問、自校で取り組んでみたいこと　等）</w:t>
            </w:r>
          </w:p>
        </w:tc>
        <w:tc>
          <w:tcPr>
            <w:tcW w:w="29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1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18"/>
              </w:rPr>
              <w:t>・グループの進行役を決める</w: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18"/>
              </w:rPr>
            </w:pPr>
          </w:p>
          <w:p>
            <w:pPr>
              <w:pStyle w:val="0"/>
              <w:ind w:left="163" w:hanging="163" w:hanging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18"/>
              </w:rPr>
              <w:t>・一人ひとりがテーマに対する思いを話す。</w:t>
            </w:r>
          </w:p>
        </w:tc>
      </w:tr>
      <w:tr>
        <w:trPr>
          <w:cantSplit/>
          <w:trHeight w:val="1134" w:hRule="atLeast"/>
        </w:trPr>
        <w:tc>
          <w:tcPr>
            <w:tcW w:w="4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ind w:left="113" w:right="113"/>
              <w:contextualSpacing w:val="1"/>
              <w:mirrorIndents w:val="1"/>
              <w:jc w:val="center"/>
              <w:rPr>
                <w:rFonts w:hint="default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まとめ</w:t>
            </w:r>
          </w:p>
        </w:tc>
        <w:tc>
          <w:tcPr>
            <w:tcW w:w="8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contextualSpacing w:val="1"/>
              <w:mirrorIndents w:val="1"/>
              <w:jc w:val="center"/>
              <w:rPr>
                <w:rFonts w:hint="default" w:ascii="ＭＳ ゴシック" w:hAnsi="ＭＳ ゴシック" w:eastAsia="ＭＳ ゴシック"/>
                <w:color w:val="000000" w:themeColor="text1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  <w:sz w:val="20"/>
              </w:rPr>
              <w:t>20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z w:val="20"/>
              </w:rPr>
              <w:t>分</w:t>
            </w:r>
          </w:p>
        </w:tc>
        <w:tc>
          <w:tcPr>
            <w:tcW w:w="52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contextualSpacing w:val="1"/>
              <w:mirrorIndents w:val="1"/>
              <w:jc w:val="left"/>
              <w:rPr>
                <w:rFonts w:hint="default" w:ascii="ＭＳ ゴシック" w:hAnsi="ＭＳ ゴシック" w:eastAsia="ＭＳ ゴシック"/>
                <w:b w:val="1"/>
                <w:color w:val="000000" w:themeColor="text1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b w:val="1"/>
                <w:color w:val="000000" w:themeColor="text1"/>
                <w:sz w:val="20"/>
              </w:rPr>
              <w:t>○　全体交流</w: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="ＭＳ ゴシック" w:hAnsi="ＭＳ ゴシック" w:eastAsia="ＭＳ ゴシック"/>
                <w:color w:val="000000" w:themeColor="text1"/>
                <w:sz w:val="20"/>
              </w:rPr>
            </w:pP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="ＭＳ ゴシック" w:hAnsi="ＭＳ ゴシック" w:eastAsia="ＭＳ ゴシック"/>
                <w:b w:val="1"/>
                <w:color w:val="000000" w:themeColor="text1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b w:val="1"/>
                <w:color w:val="000000" w:themeColor="text1"/>
                <w:sz w:val="20"/>
              </w:rPr>
              <w:t>○　今後の取組の方向性を共有</w:t>
            </w:r>
          </w:p>
        </w:tc>
        <w:tc>
          <w:tcPr>
            <w:tcW w:w="29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1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18"/>
              </w:rPr>
              <w:t>・協議した内容を整理する</w: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18"/>
              </w:rPr>
            </w:pPr>
          </w:p>
          <w:p>
            <w:pPr>
              <w:pStyle w:val="0"/>
              <w:ind w:left="163" w:hanging="163" w:hanging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18"/>
              </w:rPr>
              <w:t>・協議した内容を共有できるように掲示する等、工夫する。</w:t>
            </w:r>
            <w:bookmarkStart w:id="0" w:name="_GoBack"/>
            <w:bookmarkEnd w:id="0"/>
          </w:p>
        </w:tc>
      </w:tr>
    </w:tbl>
    <w:p>
      <w:pPr>
        <w:pStyle w:val="0"/>
        <w:rPr>
          <w:rFonts w:hint="default"/>
        </w:rPr>
      </w:pPr>
    </w:p>
    <w:p>
      <w:pPr>
        <w:pStyle w:val="0"/>
        <w:widowControl w:val="1"/>
        <w:jc w:val="left"/>
        <w:rPr>
          <w:rFonts w:hint="default"/>
        </w:rPr>
      </w:pPr>
    </w:p>
    <w:sectPr>
      <w:headerReference r:id="rId5" w:type="default"/>
      <w:pgSz w:w="11906" w:h="16838"/>
      <w:pgMar w:top="1134" w:right="1134" w:bottom="1134" w:left="1134" w:header="510" w:footer="510" w:gutter="0"/>
      <w:cols w:space="720"/>
      <w:textDirection w:val="lrTb"/>
      <w:docGrid w:type="linesAndChars" w:linePitch="361" w:charSpace="-353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default"/>
        <w:sz w:val="22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93"/>
  <w:drawingGridVerticalSpacing w:val="36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>
      <w:pPr>
        <w:spacing w:before="0" w:beforeLines="0" w:beforeAutospacing="0" w:after="0" w:afterLines="0" w:afterAutospacing="0" w:line="240" w:lineRule="auto"/>
      </w:pPr>
    </w:pPrDefault>
  </w:docDefaults>
  <w:style w:type="paragraph" w:styleId="0" w:default="1">
    <w:name w:val="Normal"/>
    <w:next w:val="0"/>
    <w:link w:val="0"/>
    <w:uiPriority w:val="0"/>
    <w:qFormat/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rFonts w:ascii="Century" w:hAnsi="Century" w:eastAsia="ＭＳ 明朝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rFonts w:ascii="Century" w:hAnsi="Century" w:eastAsia="ＭＳ 明朝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image" Target="media/image1.jpg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</TotalTime>
  <Pages>1</Pages>
  <Words>4</Words>
  <Characters>619</Characters>
  <Application>JUST Note</Application>
  <Lines>72</Lines>
  <Paragraphs>48</Paragraphs>
  <Company>Hiroshima Prefecture</Company>
  <CharactersWithSpaces>651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里本 佳子</dc:creator>
  <cp:lastModifiedBy>大屋 裕幸</cp:lastModifiedBy>
  <dcterms:created xsi:type="dcterms:W3CDTF">2024-02-05T06:41:00Z</dcterms:created>
  <dcterms:modified xsi:type="dcterms:W3CDTF">2026-02-16T01:28:53Z</dcterms:modified>
  <cp:revision>7</cp:revision>
</cp:coreProperties>
</file>