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="ＭＳ ゴシック" w:hAnsi="ＭＳ ゴシック" w:eastAsia="ＭＳ ゴシック"/>
          <w:sz w:val="32"/>
        </w:rPr>
      </w:pPr>
      <w:r>
        <w:rPr>
          <w:rFonts w:hint="default" w:ascii="ＭＳ ゴシック" w:hAnsi="ＭＳ ゴシック" w:eastAsia="ＭＳ ゴシック"/>
          <w:sz w:val="3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672465" cy="26670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724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52.95pt;height:21pt;mso-wrap-mode:square;mso-position-horizontal-relative:margin;position:absolute;mso-position-horizontal:left;margin-top:1.25pt;mso-wrap-distance-bottom:3.6pt;mso-wrap-distance-right:9pt;mso-wrap-distance-top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様式２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</w:p>
    <w:p>
      <w:pPr>
        <w:pStyle w:val="0"/>
        <w:snapToGrid w:val="0"/>
        <w:ind w:firstLine="2560" w:firstLineChars="800"/>
        <w:jc w:val="left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実務経験証明書</w:t>
      </w:r>
    </w:p>
    <w:p>
      <w:pPr>
        <w:pStyle w:val="0"/>
        <w:snapToGrid w:val="0"/>
        <w:ind w:firstLine="2240" w:firstLineChars="800"/>
        <w:rPr>
          <w:rFonts w:hint="default" w:ascii="ＭＳ ゴシック" w:hAnsi="ＭＳ ゴシック" w:eastAsia="ＭＳ ゴシック"/>
          <w:color w:val="FF0000"/>
          <w:sz w:val="28"/>
        </w:rPr>
      </w:pPr>
      <w:r>
        <w:rPr>
          <w:rFonts w:hint="eastAsia" w:ascii="ＭＳ ゴシック" w:hAnsi="ＭＳ ゴシック" w:eastAsia="ＭＳ ゴシック"/>
          <w:color w:val="FF0000"/>
          <w:sz w:val="28"/>
        </w:rPr>
        <w:t>（令和８</w:t>
      </w:r>
      <w:bookmarkStart w:id="0" w:name="_GoBack"/>
      <w:bookmarkEnd w:id="0"/>
      <w:r>
        <w:rPr>
          <w:rFonts w:hint="eastAsia" w:ascii="ＭＳ ゴシック" w:hAnsi="ＭＳ ゴシック" w:eastAsia="ＭＳ ゴシック"/>
          <w:color w:val="FF0000"/>
          <w:sz w:val="28"/>
        </w:rPr>
        <w:t>年度</w:t>
      </w:r>
      <w:r>
        <w:rPr>
          <w:rFonts w:hint="eastAsia" w:ascii="ＭＳ ゴシック" w:hAnsi="ＭＳ ゴシック" w:eastAsia="ＭＳ ゴシック"/>
          <w:color w:val="FF0000"/>
          <w:sz w:val="28"/>
        </w:rPr>
        <w:t xml:space="preserve"> </w:t>
      </w:r>
      <w:r>
        <w:rPr>
          <w:rFonts w:hint="eastAsia" w:ascii="ＭＳ ゴシック" w:hAnsi="ＭＳ ゴシック" w:eastAsia="ＭＳ ゴシック"/>
          <w:color w:val="FF0000"/>
          <w:sz w:val="28"/>
        </w:rPr>
        <w:t>相談支援従事者</w:t>
      </w:r>
      <w:r>
        <w:rPr>
          <w:rFonts w:hint="eastAsia" w:ascii="ＭＳ ゴシック" w:hAnsi="ＭＳ ゴシック" w:eastAsia="ＭＳ ゴシック"/>
          <w:color w:val="FF0000"/>
          <w:sz w:val="28"/>
        </w:rPr>
        <w:t xml:space="preserve"> </w:t>
      </w:r>
      <w:r>
        <w:rPr>
          <w:rFonts w:hint="eastAsia" w:ascii="ＭＳ ゴシック" w:hAnsi="ＭＳ ゴシック" w:eastAsia="ＭＳ ゴシック"/>
          <w:color w:val="FF0000"/>
          <w:sz w:val="28"/>
        </w:rPr>
        <w:t>現任研修用）</w:t>
      </w: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color w:val="FF0000"/>
          <w:sz w:val="18"/>
        </w:rPr>
      </w:pPr>
    </w:p>
    <w:p>
      <w:pPr>
        <w:pStyle w:val="0"/>
        <w:snapToGrid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bdr w:val="single" w:color="auto" w:sz="4" w:space="0"/>
        </w:rPr>
        <w:t>　見込期間なし　　・　　見込期間あり　</w:t>
      </w:r>
    </w:p>
    <w:p>
      <w:pPr>
        <w:pStyle w:val="0"/>
        <w:snapToGrid w:val="0"/>
        <w:jc w:val="center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2"/>
        </w:rPr>
        <w:t>　　</w:t>
      </w:r>
      <w:r>
        <w:rPr>
          <w:rFonts w:hint="eastAsia" w:asciiTheme="minorEastAsia" w:hAnsiTheme="minorEastAsia" w:eastAsiaTheme="minorEastAsia"/>
        </w:rPr>
        <w:t>※</w:t>
      </w:r>
      <w:r>
        <w:rPr>
          <w:rFonts w:hint="eastAsia" w:asciiTheme="minorEastAsia" w:hAnsiTheme="minorEastAsia" w:eastAsiaTheme="minorEastAsia"/>
        </w:rPr>
        <w:t>1</w:t>
      </w:r>
      <w:r>
        <w:rPr>
          <w:rFonts w:hint="eastAsia" w:asciiTheme="minorEastAsia" w:hAnsiTheme="minorEastAsia" w:eastAsiaTheme="minorEastAsia"/>
        </w:rPr>
        <w:t>（いずれかに○をしてください。）</w:t>
      </w:r>
    </w:p>
    <w:tbl>
      <w:tblPr>
        <w:tblStyle w:val="35"/>
        <w:tblW w:w="9729" w:type="dxa"/>
        <w:tblInd w:w="80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3347"/>
        <w:gridCol w:w="1676"/>
        <w:gridCol w:w="3828"/>
        <w:gridCol w:w="878"/>
      </w:tblGrid>
      <w:tr>
        <w:trPr>
          <w:trHeight w:val="525" w:hRule="atLeast"/>
        </w:trPr>
        <w:tc>
          <w:tcPr>
            <w:tcW w:w="334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広島県知事　様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5" w:hRule="atLeast"/>
        </w:trPr>
        <w:tc>
          <w:tcPr>
            <w:tcW w:w="3347" w:type="dxa"/>
            <w:vMerge w:val="restar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（証明者）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0"/>
              <w:wordWrap w:val="0"/>
              <w:ind w:right="525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</w:t>
            </w:r>
            <w:r>
              <w:rPr>
                <w:rFonts w:hint="eastAsia" w:asciiTheme="minorEastAsia" w:hAnsiTheme="minorEastAsia" w:eastAsiaTheme="minorEastAsia"/>
              </w:rPr>
              <w:t>2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証明年月日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令和　　　年　　　月　　　日</w:t>
            </w:r>
          </w:p>
        </w:tc>
      </w:tr>
      <w:tr>
        <w:trPr>
          <w:trHeight w:val="691" w:hRule="atLeast"/>
        </w:trPr>
        <w:tc>
          <w:tcPr>
            <w:tcW w:w="334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法人所在地　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9" w:hRule="atLeast"/>
        </w:trPr>
        <w:tc>
          <w:tcPr>
            <w:tcW w:w="3347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470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89" w:hRule="atLeast"/>
        </w:trPr>
        <w:tc>
          <w:tcPr>
            <w:tcW w:w="3347" w:type="dxa"/>
            <w:vMerge w:val="continue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1470"/>
              <w:rPr>
                <w:rFonts w:hint="default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63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印</w:t>
            </w:r>
          </w:p>
        </w:tc>
      </w:tr>
    </w:tbl>
    <w:p>
      <w:pPr>
        <w:pStyle w:val="0"/>
        <w:snapToGrid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snapToGrid w:val="0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以下の内容について、相違ないことを証明します。</w:t>
      </w:r>
    </w:p>
    <w:p>
      <w:pPr>
        <w:pStyle w:val="0"/>
        <w:snapToGrid w:val="0"/>
        <w:rPr>
          <w:rFonts w:hint="default" w:asciiTheme="minorEastAsia" w:hAnsiTheme="minorEastAsia" w:eastAsiaTheme="minorEastAsia"/>
          <w:sz w:val="22"/>
        </w:rPr>
      </w:pPr>
    </w:p>
    <w:tbl>
      <w:tblPr>
        <w:tblStyle w:val="35"/>
        <w:tblW w:w="930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88"/>
        <w:gridCol w:w="3969"/>
        <w:gridCol w:w="993"/>
        <w:gridCol w:w="2752"/>
      </w:tblGrid>
      <w:tr>
        <w:trPr>
          <w:trHeight w:val="345" w:hRule="atLeast"/>
        </w:trPr>
        <w:tc>
          <w:tcPr>
            <w:tcW w:w="1588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（ふりがな）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氏　名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3745" w:type="dxa"/>
            <w:gridSpan w:val="2"/>
            <w:tcBorders>
              <w:top w:val="none" w:color="auto" w:sz="0" w:space="0"/>
              <w:left w:val="single" w:color="000000" w:themeColor="text1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生年月日</w:t>
            </w:r>
          </w:p>
        </w:tc>
      </w:tr>
      <w:tr>
        <w:trPr>
          <w:trHeight w:val="820" w:hRule="atLeast"/>
        </w:trPr>
        <w:tc>
          <w:tcPr>
            <w:tcW w:w="1588" w:type="dxa"/>
            <w:vMerge w:val="continue"/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396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000000" w:themeColor="text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993" w:type="dxa"/>
            <w:tcBorders>
              <w:top w:val="dotted" w:color="auto" w:sz="4" w:space="0"/>
              <w:left w:val="single" w:color="000000" w:themeColor="text1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0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2"/>
                </w:rPr>
                <w:id w:val="110174953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0"/>
              </w:rPr>
              <w:t>昭和</w:t>
            </w:r>
          </w:p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2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22"/>
                </w:rPr>
                <w:id w:val="-1603258290"/>
                <w14:checkbox>
                  <w14:checkedState w14:font="Wingdings 2" w14:val="0052"/>
                  <w14:uncheckedState w14:font="ＭＳ ゴシック" w14:val="2610"/>
                </w14:checkbox>
              </w:sdtPr>
              <w:sdtEndPr>
                <w:rPr>
                  <w:rFonts w:hint="default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sz w:val="22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0"/>
              </w:rPr>
              <w:t>平成</w:t>
            </w:r>
          </w:p>
        </w:tc>
        <w:tc>
          <w:tcPr>
            <w:tcW w:w="2752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210" w:rightChars="10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688" w:hRule="atLeast"/>
        </w:trPr>
        <w:tc>
          <w:tcPr>
            <w:tcW w:w="1588" w:type="dxa"/>
            <w:vMerge w:val="restart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事業所名称</w:t>
            </w:r>
          </w:p>
        </w:tc>
        <w:tc>
          <w:tcPr>
            <w:tcW w:w="7714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417" w:hRule="atLeast"/>
        </w:trPr>
        <w:tc>
          <w:tcPr>
            <w:tcW w:w="1588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714" w:type="dxa"/>
            <w:gridSpan w:val="3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  <w:sz w:val="16"/>
              </w:rPr>
              <w:t>同一団体等であっても勤務先施設・事業所が複数ある場合は、施設等ごとに証明書を提出してください。</w:t>
            </w:r>
          </w:p>
        </w:tc>
      </w:tr>
      <w:tr>
        <w:trPr>
          <w:trHeight w:val="732" w:hRule="atLeast"/>
        </w:trPr>
        <w:tc>
          <w:tcPr>
            <w:tcW w:w="158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事業所</w:t>
            </w:r>
          </w:p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所在地</w:t>
            </w:r>
          </w:p>
        </w:tc>
        <w:tc>
          <w:tcPr>
            <w:tcW w:w="7714" w:type="dxa"/>
            <w:gridSpan w:val="3"/>
            <w:tcBorders>
              <w:top w:val="none" w:color="auto" w:sz="0" w:space="0"/>
              <w:left w:val="none" w:color="auto" w:sz="0" w:space="0"/>
              <w:bottom w:val="single" w:color="000000" w:themeColor="text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280" w:lineRule="exac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59" w:hRule="atLeast"/>
        </w:trPr>
        <w:tc>
          <w:tcPr>
            <w:tcW w:w="1588" w:type="dxa"/>
            <w:vAlign w:val="center"/>
          </w:tcPr>
          <w:p>
            <w:pPr>
              <w:pStyle w:val="0"/>
              <w:snapToGrid w:val="0"/>
              <w:spacing w:line="28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業務内容</w:t>
            </w:r>
          </w:p>
        </w:tc>
        <w:tc>
          <w:tcPr>
            <w:tcW w:w="7714" w:type="dxa"/>
            <w:gridSpan w:val="3"/>
            <w:tcBorders>
              <w:top w:val="single" w:color="000000" w:themeColor="text1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928" w:firstLineChars="800"/>
              <w:rPr>
                <w:rFonts w:hint="default" w:asciiTheme="minorEastAsia" w:hAnsiTheme="minorEastAsia" w:eastAsiaTheme="minorEastAsia"/>
                <w:sz w:val="24"/>
              </w:rPr>
            </w:pPr>
            <w:r>
              <w:rPr>
                <w:rFonts w:hint="eastAsia" w:ascii="ＭＳ 明朝" w:hAnsi="ＭＳ 明朝"/>
                <w:b w:val="1"/>
                <w:kern w:val="0"/>
                <w:sz w:val="24"/>
              </w:rPr>
              <w:t>相談支援等の業務　</w:t>
            </w:r>
            <w:r>
              <w:rPr>
                <w:rFonts w:hint="eastAsia" w:ascii="ＭＳ 明朝" w:hAnsi="ＭＳ 明朝"/>
                <w:kern w:val="0"/>
                <w:sz w:val="20"/>
              </w:rPr>
              <w:t>※</w:t>
            </w:r>
            <w:r>
              <w:rPr>
                <w:rFonts w:hint="eastAsia" w:ascii="ＭＳ 明朝" w:hAnsi="ＭＳ 明朝"/>
                <w:kern w:val="0"/>
                <w:sz w:val="20"/>
              </w:rPr>
              <w:t>3</w:t>
            </w:r>
          </w:p>
        </w:tc>
      </w:tr>
      <w:tr>
        <w:trPr>
          <w:trHeight w:val="773" w:hRule="atLeast"/>
        </w:trPr>
        <w:tc>
          <w:tcPr>
            <w:tcW w:w="1588" w:type="dxa"/>
            <w:vMerge w:val="restart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 w:val="1"/>
              </w:rPr>
              <w:t>上記業務</w:t>
            </w:r>
            <w:r>
              <w:rPr>
                <w:rFonts w:hint="eastAsia" w:asciiTheme="minorEastAsia" w:hAnsiTheme="minorEastAsia" w:eastAsiaTheme="minorEastAsia"/>
              </w:rPr>
              <w:t>の</w:t>
            </w:r>
          </w:p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従事期間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0"/>
              </w:rPr>
              <w:t>※</w:t>
            </w:r>
            <w:r>
              <w:rPr>
                <w:rFonts w:hint="eastAsia" w:ascii="ＭＳ 明朝" w:hAnsi="ＭＳ 明朝"/>
                <w:kern w:val="0"/>
                <w:sz w:val="20"/>
              </w:rPr>
              <w:t>4</w:t>
            </w:r>
          </w:p>
        </w:tc>
        <w:tc>
          <w:tcPr>
            <w:tcW w:w="771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令和　　年　　月　　日～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</w:rPr>
              <w:t>令和　　年　　月　　日（　　年　　月間）</w:t>
            </w:r>
          </w:p>
        </w:tc>
      </w:tr>
      <w:tr>
        <w:trPr>
          <w:trHeight w:val="467" w:hRule="atLeast"/>
        </w:trPr>
        <w:tc>
          <w:tcPr>
            <w:tcW w:w="1588" w:type="dxa"/>
            <w:vMerge w:val="continue"/>
            <w:vAlign w:val="center"/>
          </w:tcPr>
          <w:p>
            <w:pPr>
              <w:pStyle w:val="0"/>
              <w:snapToGrid w:val="0"/>
              <w:ind w:firstLine="210" w:firstLineChars="10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714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受講前日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>)</w:t>
            </w:r>
            <w:r>
              <w:rPr>
                <w:rFonts w:hint="eastAsia" w:ascii="ＭＳ 明朝" w:hAnsi="ＭＳ 明朝"/>
                <w:kern w:val="0"/>
                <w:sz w:val="18"/>
              </w:rPr>
              <w:t>までの過去５年間が算入可能。必ず</w:t>
            </w:r>
            <w:r>
              <w:rPr>
                <w:rFonts w:hint="eastAsia" w:ascii="ＭＳ 明朝" w:hAnsi="ＭＳ 明朝"/>
                <w:b w:val="1"/>
                <w:kern w:val="0"/>
                <w:sz w:val="18"/>
              </w:rPr>
              <w:t>２年以上</w:t>
            </w:r>
            <w:r>
              <w:rPr>
                <w:rFonts w:hint="eastAsia" w:ascii="ＭＳ 明朝" w:hAnsi="ＭＳ 明朝"/>
                <w:kern w:val="0"/>
                <w:sz w:val="18"/>
              </w:rPr>
              <w:t>の業務期間があること。</w:t>
            </w:r>
          </w:p>
        </w:tc>
      </w:tr>
      <w:tr>
        <w:trPr>
          <w:trHeight w:val="699" w:hRule="atLeast"/>
        </w:trPr>
        <w:tc>
          <w:tcPr>
            <w:tcW w:w="1588" w:type="dxa"/>
            <w:vMerge w:val="restart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上記従事期間のうち業務に従事した日数</w:t>
            </w:r>
          </w:p>
        </w:tc>
        <w:tc>
          <w:tcPr>
            <w:tcW w:w="7714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31" w:leftChars="15" w:firstLine="420" w:firstLineChars="200"/>
              <w:rPr>
                <w:rFonts w:hint="default" w:asciiTheme="minorEastAsia" w:hAnsiTheme="minorEastAsia" w:eastAsiaTheme="minorEastAsia"/>
                <w:sz w:val="16"/>
              </w:rPr>
            </w:pPr>
            <w:r>
              <w:rPr>
                <w:rFonts w:hint="eastAsia" w:asciiTheme="minorEastAsia" w:hAnsiTheme="minorEastAsia" w:eastAsiaTheme="minorEastAsia"/>
              </w:rPr>
              <w:t>約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　　　　　</w:t>
            </w:r>
            <w:r>
              <w:rPr>
                <w:rFonts w:hint="eastAsia" w:asciiTheme="minorEastAsia" w:hAnsiTheme="minorEastAsia" w:eastAsiaTheme="minorEastAsia"/>
              </w:rPr>
              <w:t>日</w:t>
            </w:r>
            <w:r>
              <w:rPr>
                <w:rFonts w:hint="eastAsia" w:asciiTheme="minorEastAsia" w:hAnsiTheme="minorEastAsia" w:eastAsiaTheme="minorEastAsia"/>
              </w:rPr>
              <w:t xml:space="preserve"> </w:t>
            </w:r>
          </w:p>
        </w:tc>
      </w:tr>
      <w:tr>
        <w:trPr>
          <w:trHeight w:val="1401" w:hRule="atLeast"/>
        </w:trPr>
        <w:tc>
          <w:tcPr>
            <w:tcW w:w="1588" w:type="dxa"/>
            <w:vMerge w:val="continue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714" w:type="dxa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・休日、休暇、研修、休職等で業務に従事しなかった日は除く</w:t>
            </w:r>
          </w:p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・原則</w:t>
            </w:r>
            <w:r>
              <w:rPr>
                <w:rFonts w:hint="eastAsia" w:asciiTheme="minorEastAsia" w:hAnsiTheme="minorEastAsia" w:eastAsiaTheme="minorEastAsia"/>
                <w:b w:val="1"/>
                <w:sz w:val="18"/>
              </w:rPr>
              <w:t>360</w:t>
            </w:r>
            <w:r>
              <w:rPr>
                <w:rFonts w:hint="eastAsia" w:asciiTheme="minorEastAsia" w:hAnsiTheme="minorEastAsia" w:eastAsiaTheme="minorEastAsia"/>
                <w:b w:val="1"/>
                <w:sz w:val="18"/>
              </w:rPr>
              <w:t>日以上</w:t>
            </w:r>
            <w:r>
              <w:rPr>
                <w:rFonts w:hint="eastAsia" w:asciiTheme="minorEastAsia" w:hAnsiTheme="minorEastAsia" w:eastAsiaTheme="minorEastAsia"/>
                <w:sz w:val="18"/>
              </w:rPr>
              <w:t>あること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・日数を満たさない場合「産休」「育休」「病気休職」「人事異動」等、本人の不可抗力に</w:t>
            </w:r>
          </w:p>
          <w:p>
            <w:pPr>
              <w:pStyle w:val="0"/>
              <w:ind w:firstLine="180" w:firstLineChars="100"/>
              <w:rPr>
                <w:rFonts w:hint="default" w:ascii="ＭＳ 明朝" w:hAnsi="ＭＳ 明朝"/>
                <w:kern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よるものであれば、</w:t>
            </w:r>
            <w:r>
              <w:rPr>
                <w:rFonts w:hint="eastAsia" w:ascii="ＭＳ 明朝" w:hAnsi="ＭＳ 明朝"/>
                <w:kern w:val="0"/>
                <w:sz w:val="18"/>
                <w:shd w:val="pct15" w:color="auto" w:fill="FFFFFF"/>
              </w:rPr>
              <w:t>「勤務日数を満たさないことに係るやむを得ない理由」</w:t>
            </w:r>
            <w:r>
              <w:rPr>
                <w:rFonts w:hint="eastAsia" w:ascii="ＭＳ 明朝" w:hAnsi="ＭＳ 明朝"/>
                <w:kern w:val="0"/>
                <w:sz w:val="18"/>
                <w:shd w:val="pct15" w:color="auto" w:fill="FFFFFF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18"/>
              </w:rPr>
              <w:t>を下記の</w:t>
            </w:r>
          </w:p>
          <w:p>
            <w:pPr>
              <w:pStyle w:val="0"/>
              <w:ind w:firstLine="180" w:firstLineChars="100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="ＭＳ 明朝" w:hAnsi="ＭＳ 明朝"/>
                <w:kern w:val="0"/>
                <w:sz w:val="18"/>
              </w:rPr>
              <w:t>備考欄に記載してください。</w:t>
            </w:r>
          </w:p>
        </w:tc>
      </w:tr>
      <w:tr>
        <w:trPr>
          <w:trHeight w:val="1098" w:hRule="atLeast"/>
        </w:trPr>
        <w:tc>
          <w:tcPr>
            <w:tcW w:w="1588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備考欄</w:t>
            </w:r>
          </w:p>
        </w:tc>
        <w:tc>
          <w:tcPr>
            <w:tcW w:w="7714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</w:tbl>
    <w:p>
      <w:pPr>
        <w:pStyle w:val="0"/>
        <w:spacing w:before="240" w:beforeLines="0" w:beforeAutospacing="0"/>
        <w:ind w:left="210" w:leftChars="100"/>
        <w:rPr>
          <w:rFonts w:hint="default"/>
          <w:sz w:val="20"/>
        </w:rPr>
      </w:pPr>
      <w:r>
        <w:rPr>
          <w:rFonts w:hint="eastAsia"/>
          <w:sz w:val="20"/>
        </w:rPr>
        <w:t>※次ページ</w:t>
      </w:r>
      <w:r>
        <w:rPr>
          <w:rFonts w:hint="eastAsia"/>
          <w:sz w:val="20"/>
          <w:bdr w:val="single" w:color="auto" w:sz="4" w:space="0"/>
          <w:shd w:val="pct15" w:color="auto" w:fill="FFFFFF"/>
        </w:rPr>
        <w:t>　記入に関する注意事項　</w:t>
      </w:r>
      <w:r>
        <w:rPr>
          <w:rFonts w:hint="eastAsia"/>
          <w:sz w:val="20"/>
        </w:rPr>
        <w:t>についてお読み下さい。</w:t>
      </w:r>
    </w:p>
    <w:p>
      <w:pPr>
        <w:pStyle w:val="0"/>
        <w:ind w:left="210" w:leftChars="100"/>
        <w:rPr>
          <w:rFonts w:hint="default"/>
          <w:sz w:val="20"/>
        </w:rPr>
      </w:pPr>
      <w:r>
        <w:rPr>
          <w:rFonts w:hint="eastAsia"/>
          <w:sz w:val="20"/>
        </w:rPr>
        <w:t>※必ず、</w:t>
      </w:r>
      <w:r>
        <w:rPr>
          <w:rFonts w:hint="eastAsia"/>
          <w:b w:val="1"/>
          <w:sz w:val="20"/>
        </w:rPr>
        <w:t>証明者欄の法人（代表者）印が押印してあること</w:t>
      </w:r>
      <w:r>
        <w:rPr>
          <w:rFonts w:hint="eastAsia"/>
          <w:sz w:val="20"/>
        </w:rPr>
        <w:t>を確認してください。</w:t>
      </w:r>
    </w:p>
    <w:p>
      <w:pPr>
        <w:pStyle w:val="0"/>
        <w:rPr>
          <w:rFonts w:hint="default"/>
          <w:sz w:val="20"/>
        </w:rPr>
      </w:pPr>
    </w:p>
    <w:p>
      <w:pPr>
        <w:pStyle w:val="0"/>
        <w:rPr>
          <w:rFonts w:hint="default"/>
          <w:sz w:val="20"/>
        </w:rPr>
      </w:pPr>
    </w:p>
    <w:p>
      <w:pPr>
        <w:pStyle w:val="0"/>
        <w:ind w:left="200" w:hanging="200" w:hangingChars="100"/>
        <w:rPr>
          <w:rFonts w:hint="default" w:asciiTheme="minorEastAsia" w:hAnsiTheme="minorEastAsia" w:eastAsiaTheme="minorEastAsia"/>
          <w:sz w:val="24"/>
          <w:bdr w:val="single" w:color="auto" w:sz="4" w:space="0"/>
          <w:shd w:val="pct15" w:color="auto" w:fill="FFFFFF"/>
        </w:rPr>
      </w:pPr>
      <w:r>
        <w:rPr>
          <w:rFonts w:hint="eastAsia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708660</wp:posOffset>
                </wp:positionH>
                <wp:positionV relativeFrom="paragraph">
                  <wp:posOffset>35560</wp:posOffset>
                </wp:positionV>
                <wp:extent cx="4238625" cy="600075"/>
                <wp:effectExtent l="635" t="635" r="29845" b="10795"/>
                <wp:wrapNone/>
                <wp:docPr id="1027" name="矢印: 下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矢印: 下 2"/>
                      <wps:cNvSpPr/>
                      <wps:spPr>
                        <a:xfrm>
                          <a:off x="0" y="0"/>
                          <a:ext cx="4238625" cy="600075"/>
                        </a:xfrm>
                        <a:prstGeom prst="downArrow">
                          <a:avLst>
                            <a:gd name="adj1" fmla="val 65593"/>
                            <a:gd name="adj2" fmla="val 5484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auto"/>
                              <w:ind w:firstLine="180" w:firstLineChars="100"/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ここから下のページは提出不要です。</w:t>
                            </w:r>
                          </w:p>
                          <w:p>
                            <w:pPr>
                              <w:pStyle w:val="0"/>
                              <w:ind w:firstLine="180" w:firstLineChars="100"/>
                              <w:jc w:val="left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style="mso-position-vertical-relative:text;z-index:3;mso-wrap-distance-left:9pt;width:333.75pt;height:47.25pt;mso-position-horizontal-relative:text;position:absolute;margin-left:55.8pt;margin-top:2.8pt;mso-wrap-distance-bottom:0pt;mso-wrap-distance-right:9pt;mso-wrap-distance-top:0pt;v-text-anchor:middle;" o:spid="_x0000_s1027" o:allowincell="t" o:allowoverlap="t" filled="t" fillcolor="#f2f2f2 [3052]" stroked="t" strokecolor="#000000 [3200]" strokeweight="0.5pt" o:spt="67" type="#_x0000_t67" adj="9755,3716">
                <v:fill/>
                <v:stroke linestyle="single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360" w:lineRule="auto"/>
                        <w:ind w:firstLine="180" w:firstLineChars="100"/>
                        <w:jc w:val="center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ここから下のページは提出不要です。</w:t>
                      </w:r>
                    </w:p>
                    <w:p>
                      <w:pPr>
                        <w:pStyle w:val="0"/>
                        <w:ind w:firstLine="180" w:firstLineChars="100"/>
                        <w:jc w:val="left"/>
                        <w:rPr>
                          <w:rFonts w:hint="default"/>
                          <w:sz w:val="1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240" w:hanging="240" w:hangingChars="100"/>
        <w:rPr>
          <w:rFonts w:hint="default" w:asciiTheme="minorEastAsia" w:hAnsiTheme="minorEastAsia" w:eastAsiaTheme="minorEastAsia"/>
          <w:sz w:val="24"/>
          <w:bdr w:val="single" w:color="auto" w:sz="4" w:space="0"/>
          <w:shd w:val="pct15" w:color="auto" w:fill="FFFFFF"/>
        </w:rPr>
      </w:pPr>
    </w:p>
    <w:p>
      <w:pPr>
        <w:pStyle w:val="0"/>
        <w:ind w:left="240" w:hanging="240" w:hangingChars="100"/>
        <w:rPr>
          <w:rFonts w:hint="default" w:asciiTheme="minorEastAsia" w:hAnsiTheme="minorEastAsia" w:eastAsiaTheme="minorEastAsia"/>
          <w:sz w:val="24"/>
          <w:bdr w:val="single" w:color="auto" w:sz="4" w:space="0"/>
          <w:shd w:val="pct15" w:color="auto" w:fill="FFFFFF"/>
        </w:rPr>
      </w:pPr>
      <w:r>
        <w:rPr>
          <w:rFonts w:hint="eastAsia" w:asciiTheme="minorEastAsia" w:hAnsiTheme="minorEastAsia" w:eastAsiaTheme="minorEastAsia"/>
          <w:sz w:val="24"/>
          <w:bdr w:val="single" w:color="auto" w:sz="4" w:space="0"/>
          <w:shd w:val="pct15" w:color="auto" w:fill="FFFFFF"/>
        </w:rPr>
        <w:t>　記入に関する注意事項　</w:t>
      </w:r>
    </w:p>
    <w:p>
      <w:pPr>
        <w:pStyle w:val="0"/>
        <w:ind w:left="200" w:hanging="200" w:hangingChars="100"/>
        <w:rPr>
          <w:rFonts w:hint="default" w:asciiTheme="minorEastAsia" w:hAnsiTheme="minorEastAsia" w:eastAsiaTheme="minorEastAsia"/>
          <w:sz w:val="20"/>
          <w:bdr w:val="single" w:color="auto" w:sz="4" w:space="0"/>
          <w:shd w:val="pct15" w:color="auto" w:fill="FFFFFF"/>
        </w:rPr>
      </w:pPr>
    </w:p>
    <w:p>
      <w:pPr>
        <w:pStyle w:val="0"/>
        <w:ind w:left="200" w:hanging="200" w:hangingChars="100"/>
        <w:rPr>
          <w:rFonts w:hint="default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※</w:t>
      </w:r>
      <w:r>
        <w:rPr>
          <w:rFonts w:hint="eastAsia" w:asciiTheme="minorEastAsia" w:hAnsiTheme="minorEastAsia" w:eastAsiaTheme="minorEastAsia"/>
          <w:sz w:val="20"/>
        </w:rPr>
        <w:t>1</w:t>
      </w:r>
      <w:r>
        <w:rPr>
          <w:rFonts w:hint="eastAsia"/>
          <w:sz w:val="20"/>
        </w:rPr>
        <w:t>　</w:t>
      </w:r>
      <w:r>
        <w:rPr>
          <w:rFonts w:hint="eastAsia"/>
          <w:sz w:val="20"/>
          <w:bdr w:val="single" w:color="auto" w:sz="4" w:space="0"/>
        </w:rPr>
        <w:t>見込期間なし・見込期間あり</w:t>
      </w:r>
      <w:r>
        <w:rPr>
          <w:rFonts w:hint="eastAsia"/>
          <w:sz w:val="20"/>
        </w:rPr>
        <w:t>　については、次のとおり、いずれかを○で囲んでください。</w:t>
      </w:r>
    </w:p>
    <w:p>
      <w:pPr>
        <w:pStyle w:val="0"/>
        <w:ind w:left="200" w:hanging="200" w:hangingChars="100"/>
        <w:rPr>
          <w:rFonts w:hint="default"/>
          <w:sz w:val="20"/>
        </w:rPr>
      </w:pPr>
    </w:p>
    <w:p>
      <w:pPr>
        <w:pStyle w:val="0"/>
        <w:rPr>
          <w:rFonts w:hint="default"/>
          <w:b w:val="1"/>
          <w:sz w:val="20"/>
        </w:rPr>
      </w:pPr>
      <w:r>
        <w:rPr>
          <w:rFonts w:hint="eastAsia"/>
          <w:sz w:val="20"/>
        </w:rPr>
        <w:t>　</w:t>
      </w:r>
      <w:r>
        <w:rPr>
          <w:rFonts w:hint="eastAsia"/>
          <w:sz w:val="20"/>
        </w:rPr>
        <w:t>(1)</w:t>
      </w:r>
      <w:r>
        <w:rPr>
          <w:rFonts w:hint="eastAsia"/>
          <w:sz w:val="20"/>
        </w:rPr>
        <w:t>　申込において実務要件を満たす者　</w:t>
      </w:r>
      <w:r>
        <w:rPr>
          <w:rFonts w:hint="eastAsia"/>
          <w:b w:val="1"/>
          <w:sz w:val="20"/>
        </w:rPr>
        <w:t>⇒　</w:t>
      </w:r>
      <w:r>
        <w:rPr>
          <w:rFonts w:hint="eastAsia" w:asciiTheme="majorEastAsia" w:hAnsiTheme="majorEastAsia" w:eastAsiaTheme="majorEastAsia"/>
          <w:b w:val="1"/>
          <w:sz w:val="20"/>
        </w:rPr>
        <w:t>見込期間なし</w:t>
      </w:r>
    </w:p>
    <w:p>
      <w:pPr>
        <w:pStyle w:val="0"/>
        <w:ind w:left="674" w:hanging="674" w:hangingChars="337"/>
        <w:rPr>
          <w:rFonts w:hint="default" w:asciiTheme="majorEastAsia" w:hAnsiTheme="majorEastAsia" w:eastAsiaTheme="majorEastAsia"/>
          <w:b w:val="1"/>
          <w:sz w:val="20"/>
        </w:rPr>
      </w:pPr>
      <w:r>
        <w:rPr>
          <w:rFonts w:hint="eastAsia"/>
          <w:sz w:val="20"/>
        </w:rPr>
        <w:t>　</w:t>
      </w:r>
      <w:r>
        <w:rPr>
          <w:rFonts w:hint="eastAsia"/>
          <w:sz w:val="20"/>
        </w:rPr>
        <w:t>(2)</w:t>
      </w:r>
      <w:r>
        <w:rPr>
          <w:rFonts w:hint="eastAsia"/>
          <w:sz w:val="20"/>
        </w:rPr>
        <w:t>　申込において実務要件を満たさないが、受講前日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)</w:t>
      </w:r>
      <w:r>
        <w:rPr>
          <w:rFonts w:hint="eastAsia"/>
          <w:sz w:val="20"/>
        </w:rPr>
        <w:t>までに必要な実務経験を満たす見込みがある者　</w:t>
      </w:r>
      <w:r>
        <w:rPr>
          <w:rFonts w:hint="eastAsia"/>
          <w:b w:val="1"/>
          <w:sz w:val="20"/>
        </w:rPr>
        <w:t>⇒　</w:t>
      </w:r>
      <w:r>
        <w:rPr>
          <w:rFonts w:hint="eastAsia" w:asciiTheme="majorEastAsia" w:hAnsiTheme="majorEastAsia" w:eastAsiaTheme="majorEastAsia"/>
          <w:b w:val="1"/>
          <w:sz w:val="20"/>
        </w:rPr>
        <w:t>見込期間あり</w:t>
      </w:r>
    </w:p>
    <w:p>
      <w:pPr>
        <w:pStyle w:val="0"/>
        <w:spacing w:line="100" w:lineRule="exact"/>
        <w:ind w:left="677" w:hanging="677" w:hangingChars="337"/>
        <w:rPr>
          <w:rFonts w:hint="default" w:asciiTheme="majorEastAsia" w:hAnsiTheme="majorEastAsia" w:eastAsiaTheme="majorEastAsia"/>
          <w:b w:val="1"/>
          <w:sz w:val="20"/>
        </w:rPr>
      </w:pPr>
    </w:p>
    <w:p>
      <w:pPr>
        <w:pStyle w:val="0"/>
        <w:spacing w:line="100" w:lineRule="exact"/>
        <w:ind w:left="677" w:hanging="677" w:hangingChars="337"/>
        <w:rPr>
          <w:rFonts w:hint="default" w:asciiTheme="majorEastAsia" w:hAnsiTheme="majorEastAsia" w:eastAsiaTheme="majorEastAsia"/>
          <w:b w:val="1"/>
          <w:sz w:val="20"/>
        </w:rPr>
      </w:pPr>
    </w:p>
    <w:p>
      <w:pPr>
        <w:pStyle w:val="0"/>
        <w:spacing w:line="100" w:lineRule="exact"/>
        <w:ind w:left="677" w:hanging="677" w:hangingChars="337"/>
        <w:rPr>
          <w:rFonts w:hint="default" w:asciiTheme="majorEastAsia" w:hAnsiTheme="majorEastAsia" w:eastAsiaTheme="majorEastAsia"/>
          <w:b w:val="1"/>
          <w:sz w:val="20"/>
        </w:rPr>
      </w:pPr>
    </w:p>
    <w:p>
      <w:pPr>
        <w:pStyle w:val="0"/>
        <w:ind w:left="300" w:hanging="300" w:hangingChars="150"/>
        <w:rPr>
          <w:rFonts w:hint="default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※</w:t>
      </w:r>
      <w:r>
        <w:rPr>
          <w:rFonts w:hint="eastAsia" w:asciiTheme="minorEastAsia" w:hAnsiTheme="minorEastAsia" w:eastAsiaTheme="minorEastAsia"/>
          <w:sz w:val="20"/>
        </w:rPr>
        <w:t>2</w:t>
      </w:r>
      <w:r>
        <w:rPr>
          <w:rFonts w:hint="eastAsia"/>
          <w:sz w:val="20"/>
        </w:rPr>
        <w:t>　証明者とは、法人の代表者、施設・事業所の長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等、証明権限がある人です。個人の印ではなく法人（代表者）印を使用してください。</w:t>
      </w:r>
    </w:p>
    <w:p>
      <w:pPr>
        <w:pStyle w:val="0"/>
        <w:snapToGrid w:val="0"/>
        <w:rPr>
          <w:rFonts w:hint="default" w:asciiTheme="minorEastAsia" w:hAnsiTheme="minorEastAsia" w:eastAsiaTheme="minorEastAsia"/>
          <w:sz w:val="20"/>
        </w:rPr>
      </w:pPr>
    </w:p>
    <w:p>
      <w:pPr>
        <w:pStyle w:val="0"/>
        <w:snapToGrid w:val="0"/>
        <w:spacing w:line="100" w:lineRule="exact"/>
        <w:ind w:left="300" w:hanging="300" w:hangingChars="150"/>
        <w:rPr>
          <w:rFonts w:hint="default" w:asciiTheme="minorEastAsia" w:hAnsiTheme="minorEastAsia" w:eastAsiaTheme="minorEastAsia"/>
          <w:sz w:val="20"/>
        </w:rPr>
      </w:pPr>
    </w:p>
    <w:p>
      <w:pPr>
        <w:pStyle w:val="0"/>
        <w:snapToGrid w:val="0"/>
        <w:spacing w:line="100" w:lineRule="exact"/>
        <w:ind w:left="300" w:hanging="300" w:hangingChars="150"/>
        <w:rPr>
          <w:rFonts w:hint="default" w:asciiTheme="minorEastAsia" w:hAnsiTheme="minorEastAsia" w:eastAsiaTheme="minorEastAsia"/>
          <w:sz w:val="20"/>
        </w:rPr>
      </w:pPr>
    </w:p>
    <w:p>
      <w:pPr>
        <w:pStyle w:val="0"/>
        <w:widowControl w:val="1"/>
        <w:ind w:left="400" w:hanging="400" w:hangingChars="200"/>
        <w:jc w:val="left"/>
        <w:rPr>
          <w:rFonts w:hint="default" w:ascii="ＭＳ 明朝" w:hAnsi="ＭＳ 明朝"/>
          <w:kern w:val="0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※</w:t>
      </w:r>
      <w:r>
        <w:rPr>
          <w:rFonts w:hint="eastAsia" w:asciiTheme="minorEastAsia" w:hAnsiTheme="minorEastAsia" w:eastAsiaTheme="minorEastAsia"/>
          <w:sz w:val="20"/>
        </w:rPr>
        <w:t>3</w:t>
      </w:r>
      <w:r>
        <w:rPr>
          <w:rFonts w:hint="eastAsia" w:asciiTheme="minorEastAsia" w:hAnsiTheme="minorEastAsia" w:eastAsiaTheme="minorEastAsia"/>
          <w:sz w:val="20"/>
        </w:rPr>
        <w:t>　</w:t>
      </w:r>
      <w:r>
        <w:rPr>
          <w:rFonts w:hint="eastAsia" w:ascii="ＭＳ 明朝" w:hAnsi="ＭＳ 明朝"/>
          <w:kern w:val="0"/>
          <w:sz w:val="20"/>
        </w:rPr>
        <w:t>「相談支援等の業務」とは、障害者総合支援法第</w:t>
      </w:r>
      <w:r>
        <w:rPr>
          <w:rFonts w:hint="eastAsia" w:ascii="ＭＳ 明朝" w:hAnsi="ＭＳ 明朝"/>
          <w:kern w:val="0"/>
          <w:sz w:val="20"/>
        </w:rPr>
        <w:t>5</w:t>
      </w:r>
      <w:r>
        <w:rPr>
          <w:rFonts w:hint="eastAsia" w:ascii="ＭＳ 明朝" w:hAnsi="ＭＳ 明朝"/>
          <w:kern w:val="0"/>
          <w:sz w:val="20"/>
        </w:rPr>
        <w:t>条</w:t>
      </w:r>
      <w:r>
        <w:rPr>
          <w:rFonts w:hint="eastAsia" w:ascii="ＭＳ 明朝" w:hAnsi="ＭＳ 明朝"/>
          <w:kern w:val="0"/>
          <w:sz w:val="20"/>
        </w:rPr>
        <w:t>18</w:t>
      </w:r>
      <w:r>
        <w:rPr>
          <w:rFonts w:hint="eastAsia" w:ascii="ＭＳ 明朝" w:hAnsi="ＭＳ 明朝"/>
          <w:kern w:val="0"/>
          <w:sz w:val="20"/>
        </w:rPr>
        <w:t>項に定める相談支援等の業務（基本相談支援・地域相談支援・計画相談支援）を指します。</w:t>
      </w:r>
    </w:p>
    <w:p>
      <w:pPr>
        <w:pStyle w:val="0"/>
        <w:spacing w:line="100" w:lineRule="exact"/>
        <w:ind w:left="677" w:hanging="677" w:hangingChars="337"/>
        <w:rPr>
          <w:rFonts w:hint="default" w:asciiTheme="majorEastAsia" w:hAnsiTheme="majorEastAsia" w:eastAsiaTheme="majorEastAsia"/>
          <w:b w:val="1"/>
          <w:sz w:val="20"/>
        </w:rPr>
      </w:pPr>
    </w:p>
    <w:p>
      <w:pPr>
        <w:pStyle w:val="0"/>
        <w:spacing w:line="100" w:lineRule="exact"/>
        <w:ind w:left="677" w:hanging="677" w:hangingChars="337"/>
        <w:rPr>
          <w:rFonts w:hint="default" w:asciiTheme="majorEastAsia" w:hAnsiTheme="majorEastAsia" w:eastAsiaTheme="majorEastAsia"/>
          <w:b w:val="1"/>
          <w:sz w:val="20"/>
        </w:rPr>
      </w:pPr>
    </w:p>
    <w:p>
      <w:pPr>
        <w:pStyle w:val="0"/>
        <w:spacing w:before="138" w:beforeLines="50" w:beforeAutospacing="0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18"/>
        </w:rPr>
        <w:t>※</w:t>
      </w:r>
      <w:r>
        <w:rPr>
          <w:rFonts w:hint="eastAsia" w:ascii="ＭＳ 明朝" w:hAnsi="ＭＳ 明朝"/>
          <w:kern w:val="0"/>
          <w:sz w:val="18"/>
        </w:rPr>
        <w:t>4</w:t>
      </w:r>
      <w:r>
        <w:rPr>
          <w:rFonts w:hint="eastAsia" w:ascii="ＭＳ 明朝" w:hAnsi="ＭＳ 明朝"/>
          <w:kern w:val="0"/>
          <w:sz w:val="18"/>
        </w:rPr>
        <w:t>　</w:t>
      </w:r>
      <w:r>
        <w:rPr>
          <w:rFonts w:hint="eastAsia" w:ascii="ＭＳ 明朝" w:hAnsi="ＭＳ 明朝"/>
          <w:kern w:val="0"/>
          <w:sz w:val="20"/>
        </w:rPr>
        <w:t>算入可能な期間</w:t>
      </w:r>
    </w:p>
    <w:p>
      <w:pPr>
        <w:pStyle w:val="0"/>
        <w:snapToGrid w:val="0"/>
        <w:ind w:firstLine="400" w:firstLineChars="200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初めて現任研修を受講する方：初任者研修修了日翌日から受講前日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)</w:t>
      </w:r>
      <w:r>
        <w:rPr>
          <w:rFonts w:hint="eastAsia" w:ascii="ＭＳ 明朝" w:hAnsi="ＭＳ 明朝"/>
          <w:kern w:val="0"/>
          <w:sz w:val="20"/>
        </w:rPr>
        <w:t>まで</w:t>
      </w:r>
    </w:p>
    <w:p>
      <w:pPr>
        <w:pStyle w:val="0"/>
        <w:snapToGrid w:val="0"/>
        <w:ind w:firstLine="400" w:firstLineChars="200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現任研修</w:t>
      </w:r>
      <w:r>
        <w:rPr>
          <w:rFonts w:hint="eastAsia" w:ascii="ＭＳ 明朝" w:hAnsi="ＭＳ 明朝"/>
          <w:kern w:val="0"/>
          <w:sz w:val="20"/>
        </w:rPr>
        <w:t>2</w:t>
      </w:r>
      <w:r>
        <w:rPr>
          <w:rFonts w:hint="eastAsia" w:ascii="ＭＳ 明朝" w:hAnsi="ＭＳ 明朝"/>
          <w:kern w:val="0"/>
          <w:sz w:val="20"/>
        </w:rPr>
        <w:t>回目以降の方：受講前日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)</w:t>
      </w:r>
      <w:r>
        <w:rPr>
          <w:rFonts w:hint="eastAsia" w:ascii="ＭＳ 明朝" w:hAnsi="ＭＳ 明朝"/>
          <w:kern w:val="0"/>
          <w:sz w:val="20"/>
        </w:rPr>
        <w:t>までの過去５年間</w:t>
      </w:r>
    </w:p>
    <w:p>
      <w:pPr>
        <w:pStyle w:val="0"/>
        <w:snapToGrid w:val="0"/>
        <w:rPr>
          <w:rFonts w:hint="default" w:asciiTheme="minorEastAsia" w:hAnsiTheme="minorEastAsia" w:eastAsiaTheme="minorEastAsia"/>
          <w:sz w:val="20"/>
        </w:rPr>
      </w:pPr>
    </w:p>
    <w:p>
      <w:pPr>
        <w:pStyle w:val="0"/>
        <w:snapToGrid w:val="0"/>
        <w:spacing w:line="100" w:lineRule="exact"/>
        <w:ind w:left="300" w:hanging="300" w:hangingChars="150"/>
        <w:rPr>
          <w:rFonts w:hint="default" w:asciiTheme="minorEastAsia" w:hAnsiTheme="minorEastAsia" w:eastAsiaTheme="minorEastAsia"/>
          <w:sz w:val="20"/>
        </w:rPr>
      </w:pPr>
    </w:p>
    <w:p>
      <w:pPr>
        <w:pStyle w:val="0"/>
        <w:snapToGrid w:val="0"/>
        <w:spacing w:line="100" w:lineRule="exact"/>
        <w:ind w:left="300" w:hanging="300" w:hangingChars="150"/>
        <w:rPr>
          <w:rFonts w:hint="default" w:asciiTheme="minorEastAsia" w:hAnsiTheme="minorEastAsia" w:eastAsiaTheme="minorEastAsia"/>
          <w:sz w:val="20"/>
        </w:rPr>
      </w:pPr>
    </w:p>
    <w:p>
      <w:pPr>
        <w:pStyle w:val="26"/>
        <w:numPr>
          <w:ilvl w:val="0"/>
          <w:numId w:val="1"/>
        </w:numPr>
        <w:snapToGrid w:val="0"/>
        <w:ind w:leftChars="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実務経験は、研修の申込時点で満たしている、またはこの受講前日</w:t>
      </w:r>
      <w:r>
        <w:rPr>
          <w:rFonts w:hint="eastAsia"/>
          <w:sz w:val="20"/>
        </w:rPr>
        <w:t>(</w:t>
      </w:r>
      <w:r>
        <w:rPr>
          <w:rFonts w:hint="eastAsia"/>
          <w:sz w:val="20"/>
        </w:rPr>
        <w:t>※</w:t>
      </w:r>
      <w:r>
        <w:rPr>
          <w:rFonts w:hint="eastAsia"/>
          <w:sz w:val="20"/>
        </w:rPr>
        <w:t>)</w:t>
      </w:r>
      <w:r>
        <w:rPr>
          <w:rFonts w:hint="eastAsia" w:asciiTheme="minorEastAsia" w:hAnsiTheme="minorEastAsia" w:eastAsiaTheme="minorEastAsia"/>
          <w:sz w:val="20"/>
        </w:rPr>
        <w:t>までに満たすことが必要です。</w:t>
      </w:r>
    </w:p>
    <w:p>
      <w:pPr>
        <w:pStyle w:val="0"/>
        <w:snapToGrid w:val="0"/>
        <w:ind w:left="210" w:leftChars="100" w:firstLine="100" w:firstLineChars="5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見込期間ありに○を付けた場合は、受講する研修の前日までの期間で記載してください。</w:t>
      </w:r>
    </w:p>
    <w:p>
      <w:pPr>
        <w:pStyle w:val="0"/>
        <w:snapToGrid w:val="0"/>
        <w:ind w:left="315" w:leftChars="15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（</w:t>
      </w:r>
      <w:r>
        <w:rPr>
          <w:rFonts w:hint="eastAsia" w:asciiTheme="minorEastAsia" w:hAnsiTheme="minorEastAsia" w:eastAsiaTheme="minorEastAsia"/>
          <w:sz w:val="20"/>
        </w:rPr>
        <w:t xml:space="preserve">  </w:t>
      </w:r>
      <w:r>
        <w:rPr>
          <w:rFonts w:hint="eastAsia" w:asciiTheme="minorEastAsia" w:hAnsiTheme="minorEastAsia" w:eastAsiaTheme="minorEastAsia"/>
          <w:sz w:val="20"/>
        </w:rPr>
        <w:t>　年　</w:t>
      </w:r>
      <w:r>
        <w:rPr>
          <w:rFonts w:hint="eastAsia" w:asciiTheme="minorEastAsia" w:hAnsiTheme="minorEastAsia" w:eastAsiaTheme="minorEastAsia"/>
          <w:sz w:val="20"/>
        </w:rPr>
        <w:t xml:space="preserve"> </w:t>
      </w:r>
      <w:r>
        <w:rPr>
          <w:rFonts w:hint="eastAsia" w:asciiTheme="minorEastAsia" w:hAnsiTheme="minorEastAsia" w:eastAsiaTheme="minorEastAsia"/>
          <w:sz w:val="20"/>
        </w:rPr>
        <w:t>か月間）欄は１か月未満切り捨てです。</w:t>
      </w:r>
    </w:p>
    <w:p>
      <w:pPr>
        <w:pStyle w:val="0"/>
        <w:snapToGrid w:val="0"/>
        <w:rPr>
          <w:rFonts w:hint="default" w:asciiTheme="minorEastAsia" w:hAnsiTheme="minorEastAsia" w:eastAsiaTheme="minorEastAsia"/>
          <w:sz w:val="20"/>
        </w:rPr>
      </w:pPr>
    </w:p>
    <w:p>
      <w:pPr>
        <w:pStyle w:val="0"/>
        <w:snapToGrid w:val="0"/>
        <w:spacing w:line="100" w:lineRule="exact"/>
        <w:ind w:left="300" w:hanging="300" w:hangingChars="150"/>
        <w:rPr>
          <w:rFonts w:hint="default" w:asciiTheme="minorEastAsia" w:hAnsiTheme="minorEastAsia" w:eastAsiaTheme="minorEastAsia"/>
          <w:sz w:val="20"/>
        </w:rPr>
      </w:pPr>
    </w:p>
    <w:p>
      <w:pPr>
        <w:pStyle w:val="0"/>
        <w:snapToGrid w:val="0"/>
        <w:spacing w:line="100" w:lineRule="exact"/>
        <w:ind w:left="300" w:hanging="300" w:hangingChars="150"/>
        <w:rPr>
          <w:rFonts w:hint="default" w:asciiTheme="minorEastAsia" w:hAnsiTheme="minorEastAsia" w:eastAsiaTheme="minorEastAsia"/>
          <w:sz w:val="20"/>
        </w:rPr>
      </w:pPr>
    </w:p>
    <w:p>
      <w:pPr>
        <w:pStyle w:val="26"/>
        <w:numPr>
          <w:ilvl w:val="0"/>
          <w:numId w:val="1"/>
        </w:numPr>
        <w:snapToGrid w:val="0"/>
        <w:ind w:leftChars="0"/>
        <w:rPr>
          <w:rFonts w:hint="default" w:ascii="ＭＳ 明朝" w:hAnsi="ＭＳ 明朝"/>
          <w:kern w:val="0"/>
          <w:sz w:val="20"/>
        </w:rPr>
      </w:pPr>
      <w:r>
        <w:rPr>
          <w:rFonts w:hint="eastAsia" w:ascii="ＭＳ 明朝" w:hAnsi="ＭＳ 明朝"/>
          <w:kern w:val="0"/>
          <w:sz w:val="20"/>
        </w:rPr>
        <w:t>令和</w:t>
      </w:r>
      <w:r>
        <w:rPr>
          <w:rFonts w:hint="eastAsia" w:ascii="ＭＳ 明朝" w:hAnsi="ＭＳ 明朝"/>
          <w:kern w:val="0"/>
          <w:sz w:val="20"/>
        </w:rPr>
        <w:t>8</w:t>
      </w:r>
      <w:r>
        <w:rPr>
          <w:rFonts w:hint="eastAsia" w:ascii="ＭＳ 明朝" w:hAnsi="ＭＳ 明朝"/>
          <w:kern w:val="0"/>
          <w:sz w:val="20"/>
        </w:rPr>
        <w:t>年度に於いては、</w:t>
      </w:r>
      <w:r>
        <w:rPr>
          <w:rFonts w:hint="eastAsia" w:ascii="ＭＳ 明朝" w:hAnsi="ＭＳ 明朝"/>
          <w:b w:val="1"/>
          <w:kern w:val="0"/>
          <w:sz w:val="22"/>
          <w:shd w:val="pct15" w:color="auto" w:fill="FFFFFF"/>
        </w:rPr>
        <w:t>受講前日</w:t>
      </w:r>
      <w:r>
        <w:rPr>
          <w:rFonts w:hint="eastAsia" w:ascii="ＭＳ 明朝" w:hAnsi="ＭＳ 明朝"/>
          <w:kern w:val="0"/>
          <w:sz w:val="22"/>
          <w:shd w:val="pct15" w:color="auto" w:fill="FFFFFF"/>
        </w:rPr>
        <w:t xml:space="preserve">: </w:t>
      </w:r>
      <w:r>
        <w:rPr>
          <w:rFonts w:hint="eastAsia" w:ascii="ＭＳ 明朝" w:hAnsi="ＭＳ 明朝"/>
          <w:kern w:val="0"/>
          <w:sz w:val="22"/>
          <w:shd w:val="pct15" w:color="auto" w:fill="FFFFFF"/>
        </w:rPr>
        <w:t>令和</w:t>
      </w:r>
      <w:r>
        <w:rPr>
          <w:rFonts w:hint="eastAsia" w:ascii="ＭＳ 明朝" w:hAnsi="ＭＳ 明朝"/>
          <w:kern w:val="0"/>
          <w:sz w:val="22"/>
          <w:shd w:val="pct15" w:color="auto" w:fill="FFFFFF"/>
        </w:rPr>
        <w:t>8(2026)</w:t>
      </w:r>
      <w:r>
        <w:rPr>
          <w:rFonts w:hint="eastAsia" w:ascii="ＭＳ 明朝" w:hAnsi="ＭＳ 明朝"/>
          <w:kern w:val="0"/>
          <w:sz w:val="22"/>
          <w:shd w:val="pct15" w:color="auto" w:fill="FFFFFF"/>
        </w:rPr>
        <w:t>年</w:t>
      </w:r>
      <w:r>
        <w:rPr>
          <w:rFonts w:hint="eastAsia" w:ascii="ＭＳ 明朝" w:hAnsi="ＭＳ 明朝"/>
          <w:kern w:val="0"/>
          <w:sz w:val="22"/>
          <w:shd w:val="pct15" w:color="auto" w:fill="FFFFFF"/>
        </w:rPr>
        <w:t>5</w:t>
      </w:r>
      <w:r>
        <w:rPr>
          <w:rFonts w:hint="eastAsia" w:ascii="ＭＳ 明朝" w:hAnsi="ＭＳ 明朝"/>
          <w:kern w:val="0"/>
          <w:sz w:val="22"/>
          <w:shd w:val="pct15" w:color="auto" w:fill="FFFFFF"/>
        </w:rPr>
        <w:t>月</w:t>
      </w:r>
      <w:r>
        <w:rPr>
          <w:rFonts w:hint="eastAsia" w:ascii="ＭＳ 明朝" w:hAnsi="ＭＳ 明朝"/>
          <w:kern w:val="0"/>
          <w:sz w:val="22"/>
          <w:shd w:val="pct15" w:color="auto" w:fill="FFFFFF"/>
        </w:rPr>
        <w:t>17</w:t>
      </w:r>
      <w:r>
        <w:rPr>
          <w:rFonts w:hint="eastAsia" w:ascii="ＭＳ 明朝" w:hAnsi="ＭＳ 明朝"/>
          <w:kern w:val="0"/>
          <w:sz w:val="22"/>
          <w:shd w:val="pct15" w:color="auto" w:fill="FFFFFF"/>
        </w:rPr>
        <w:t>日</w:t>
      </w:r>
      <w:r>
        <w:rPr>
          <w:rFonts w:hint="eastAsia" w:ascii="ＭＳ 明朝" w:hAnsi="ＭＳ 明朝"/>
          <w:kern w:val="0"/>
          <w:sz w:val="22"/>
          <w:shd w:val="pct15" w:color="auto" w:fill="FFFFFF"/>
        </w:rPr>
        <w:t xml:space="preserve"> </w:t>
      </w:r>
      <w:r>
        <w:rPr>
          <w:rFonts w:hint="eastAsia" w:ascii="ＭＳ 明朝" w:hAnsi="ＭＳ 明朝"/>
          <w:kern w:val="0"/>
          <w:sz w:val="22"/>
        </w:rPr>
        <w:t xml:space="preserve"> </w:t>
      </w:r>
      <w:r>
        <w:rPr>
          <w:rFonts w:hint="eastAsia" w:ascii="ＭＳ 明朝" w:hAnsi="ＭＳ 明朝"/>
          <w:kern w:val="0"/>
          <w:sz w:val="20"/>
        </w:rPr>
        <w:t>となります。</w:t>
      </w:r>
    </w:p>
    <w:p>
      <w:pPr>
        <w:pStyle w:val="0"/>
        <w:snapToGrid w:val="0"/>
        <w:rPr>
          <w:rFonts w:hint="default" w:asciiTheme="minorEastAsia" w:hAnsiTheme="minorEastAsia" w:eastAsiaTheme="minorEastAsia"/>
          <w:sz w:val="20"/>
        </w:rPr>
      </w:pPr>
    </w:p>
    <w:p>
      <w:pPr>
        <w:pStyle w:val="26"/>
        <w:numPr>
          <w:ilvl w:val="0"/>
          <w:numId w:val="1"/>
        </w:numPr>
        <w:snapToGrid w:val="0"/>
        <w:ind w:leftChars="0"/>
        <w:rPr>
          <w:rFonts w:hint="default" w:asciiTheme="minorEastAsia" w:hAnsiTheme="minorEastAsia" w:eastAsiaTheme="minorEastAsia"/>
          <w:sz w:val="20"/>
        </w:rPr>
      </w:pPr>
      <w:r>
        <w:rPr>
          <w:rFonts w:hint="eastAsia" w:asciiTheme="minorEastAsia" w:hAnsiTheme="minorEastAsia" w:eastAsiaTheme="minorEastAsia"/>
          <w:sz w:val="20"/>
        </w:rPr>
        <w:t>現任研修</w:t>
      </w:r>
      <w:r>
        <w:rPr>
          <w:rFonts w:hint="eastAsia" w:asciiTheme="minorEastAsia" w:hAnsiTheme="minorEastAsia" w:eastAsiaTheme="minorEastAsia"/>
          <w:sz w:val="20"/>
        </w:rPr>
        <w:t>2</w:t>
      </w:r>
      <w:r>
        <w:rPr>
          <w:rFonts w:hint="eastAsia" w:asciiTheme="minorEastAsia" w:hAnsiTheme="minorEastAsia" w:eastAsiaTheme="minorEastAsia"/>
          <w:sz w:val="20"/>
        </w:rPr>
        <w:t>回目以降の受講で、現に「相談支援業務」に従事している者については、実務経験証明書の提出は必要ありません。</w:t>
      </w:r>
    </w:p>
    <w:p>
      <w:pPr>
        <w:pStyle w:val="0"/>
        <w:snapToGrid w:val="0"/>
        <w:rPr>
          <w:rFonts w:hint="default"/>
        </w:rPr>
      </w:pPr>
    </w:p>
    <w:sectPr>
      <w:pgSz w:w="11906" w:h="16838"/>
      <w:pgMar w:top="737" w:right="1134" w:bottom="737" w:left="1134" w:header="851" w:footer="992" w:gutter="0"/>
      <w:cols w:space="720"/>
      <w:textDirection w:val="lrTb"/>
      <w:docGrid w:type="linesAndChar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swiss"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swiss"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19E708E"/>
    <w:lvl w:ilvl="0" w:tplc="F84ADADC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80" w:hanging="44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320" w:hanging="44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200" w:hanging="44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640" w:hanging="44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20" w:hanging="44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/>
    </w:pPr>
  </w:style>
  <w:style w:type="paragraph" w:styleId="16">
    <w:name w:val="Body Text Indent 2"/>
    <w:basedOn w:val="0"/>
    <w:next w:val="16"/>
    <w:link w:val="0"/>
    <w:uiPriority w:val="0"/>
    <w:pPr>
      <w:ind w:left="210"/>
    </w:pPr>
    <w:rPr>
      <w:rFonts w:ascii="ＭＳ 明朝" w:hAnsi="ＭＳ 明朝"/>
      <w:color w:val="FF0000"/>
    </w:rPr>
  </w:style>
  <w:style w:type="paragraph" w:styleId="17">
    <w:name w:val="Body Text Indent 3"/>
    <w:basedOn w:val="0"/>
    <w:next w:val="17"/>
    <w:link w:val="0"/>
    <w:uiPriority w:val="0"/>
    <w:pPr>
      <w:ind w:left="315"/>
    </w:pPr>
  </w:style>
  <w:style w:type="paragraph" w:styleId="18">
    <w:name w:val="Body Text"/>
    <w:basedOn w:val="0"/>
    <w:next w:val="18"/>
    <w:link w:val="0"/>
    <w:uiPriority w:val="0"/>
    <w:rPr>
      <w:sz w:val="48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ody Text 2"/>
    <w:basedOn w:val="0"/>
    <w:next w:val="21"/>
    <w:link w:val="0"/>
    <w:uiPriority w:val="0"/>
    <w:pPr>
      <w:spacing w:line="240" w:lineRule="exact"/>
    </w:pPr>
    <w:rPr>
      <w:sz w:val="20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2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 (格子)1"/>
    <w:basedOn w:val="11"/>
    <w:next w:val="30"/>
    <w:link w:val="0"/>
    <w:uiPriority w:val="0"/>
    <w:pPr>
      <w:widowControl w:val="0"/>
      <w:jc w:val="both"/>
    </w:pPr>
    <w:rPr>
      <w:sz w:val="18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2"/>
    <w:basedOn w:val="11"/>
    <w:next w:val="31"/>
    <w:link w:val="0"/>
    <w:uiPriority w:val="0"/>
    <w:pPr>
      <w:widowControl w:val="0"/>
      <w:jc w:val="both"/>
    </w:pPr>
    <w:rPr>
      <w:sz w:val="18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3"/>
    <w:basedOn w:val="11"/>
    <w:next w:val="32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4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5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6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20</Words>
  <Characters>1030</Characters>
  <Application>JUST Note</Application>
  <Lines>455</Lines>
  <Paragraphs>58</Paragraphs>
  <Company>広島県</Company>
  <CharactersWithSpaces>1121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平成1７年度　広島県障害者ケアマネジメント従事者研修実施要領</dc:title>
  <dc:creator>広島県</dc:creator>
  <cp:lastModifiedBy>坂本 錦恵</cp:lastModifiedBy>
  <cp:lastPrinted>2023-07-18T00:56:00Z</cp:lastPrinted>
  <dcterms:created xsi:type="dcterms:W3CDTF">2026-03-26T07:28:00Z</dcterms:created>
  <dcterms:modified xsi:type="dcterms:W3CDTF">2026-04-16T22:13:06Z</dcterms:modified>
  <cp:revision>3</cp:revision>
</cp:coreProperties>
</file>