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-37" w:tblpY="95"/>
        <w:tblOverlap w:val="never"/>
        <w:tblW w:w="75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lastRow="0" w:firstColumn="1" w:lastColumn="0" w:noHBand="0" w:noVBand="1" w:val="04A0"/>
      </w:tblPr>
      <w:tblGrid>
        <w:gridCol w:w="7598"/>
      </w:tblGrid>
      <w:tr>
        <w:trPr/>
        <w:tc>
          <w:tcPr>
            <w:tcW w:w="7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pStyle w:val="0"/>
              <w:shd w:val="clear" w:color="auto" w:fill="D1D3D4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MS UI Gothic" w:hAnsi="MS UI Gothic" w:eastAsia="MS UI Gothic"/>
                <w:b w:val="1"/>
                <w:i w:val="0"/>
                <w:smallCaps w:val="0"/>
              </w:rPr>
              <w:t>●</w:t>
            </w:r>
            <w:r>
              <w:rPr>
                <w:rFonts w:hint="eastAsia" w:ascii="MS UI Gothic" w:hAnsi="MS UI Gothic" w:eastAsia="MS UI Gothic"/>
                <w:b w:val="1"/>
                <w:i w:val="0"/>
                <w:smallCaps w:val="0"/>
              </w:rPr>
              <w:t xml:space="preserve"> </w:t>
            </w:r>
            <w:r>
              <w:rPr>
                <w:rFonts w:hint="default" w:ascii="MS UI Gothic" w:hAnsi="MS UI Gothic" w:eastAsia="MS UI Gothic"/>
                <w:b w:val="1"/>
                <w:i w:val="0"/>
                <w:smallCaps w:val="0"/>
              </w:rPr>
              <w:t>遺族の範囲及び支給停止について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default" w:ascii="MS UI Gothic" w:hAnsi="MS UI Gothic" w:eastAsia="MS UI Gothic"/>
          <w:b w:val="1"/>
          <w:i w:val="0"/>
          <w:smallCaps w:val="0"/>
        </w:rPr>
        <w:t>【遺族の範囲】</w:t>
      </w:r>
      <w:r>
        <w:rPr>
          <w:rFonts w:hint="default"/>
          <w:b w:val="0"/>
          <w:i w:val="0"/>
          <w:smallCaps w:val="0"/>
        </w:rPr>
        <w:t xml:space="preserve"> </w:t>
      </w:r>
    </w:p>
    <w:p>
      <w:pPr>
        <w:pStyle w:val="0"/>
        <w:ind w:left="180" w:hanging="180" w:hangingChars="150"/>
        <w:rPr>
          <w:rFonts w:hint="eastAsia"/>
        </w:rPr>
      </w:pPr>
      <w:r>
        <w:rPr>
          <w:rFonts w:hint="eastAsia" w:ascii="MS UI Gothic" w:hAnsi="MS UI Gothic" w:eastAsia="MS UI Gothic"/>
          <w:b w:val="0"/>
          <w:i w:val="0"/>
          <w:smallCaps w:val="0"/>
          <w:sz w:val="12"/>
        </w:rPr>
        <w:t>○</w:t>
      </w:r>
      <w:r>
        <w:rPr>
          <w:rFonts w:hint="eastAsia" w:ascii="MS UI Gothic" w:hAnsi="MS UI Gothic" w:eastAsia="MS UI Gothic"/>
          <w:b w:val="0"/>
          <w:i w:val="0"/>
          <w:smallCaps w:val="0"/>
          <w:sz w:val="12"/>
        </w:rPr>
        <w:t xml:space="preserve"> </w:t>
      </w:r>
      <w:r>
        <w:rPr>
          <w:rFonts w:hint="default" w:ascii="MS UI Gothic" w:hAnsi="MS UI Gothic" w:eastAsia="MS UI Gothic"/>
          <w:b w:val="0"/>
          <w:i w:val="0"/>
          <w:smallCaps w:val="0"/>
        </w:rPr>
        <w:t>遺族厚生年金を受給できる遺族とは、被保険者（組合員）又は被保険者（組合員）であった者が死亡した時、その者の収入で生計を維持していた次の方です。但し、将来にわたり</w:t>
      </w:r>
      <w:r>
        <w:rPr>
          <w:rFonts w:hint="default"/>
          <w:b w:val="0"/>
          <w:i w:val="0"/>
          <w:smallCaps w:val="0"/>
        </w:rPr>
        <w:t>850</w:t>
      </w:r>
      <w:r>
        <w:rPr>
          <w:rFonts w:hint="default" w:ascii="MS UI Gothic" w:hAnsi="MS UI Gothic" w:eastAsia="MS UI Gothic"/>
          <w:b w:val="0"/>
          <w:i w:val="0"/>
          <w:smallCaps w:val="0"/>
        </w:rPr>
        <w:t>万円以上の年間収入が見込まる方は対象となりません。</w:t>
      </w:r>
    </w:p>
    <w:tbl>
      <w:tblPr>
        <w:tblStyle w:val="11"/>
        <w:tblW w:w="7485" w:type="dxa"/>
        <w:tblCellSpacing w:w="8" w:type="dxa"/>
        <w:tblInd w:w="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lastRow="0" w:firstColumn="1" w:lastColumn="0" w:noHBand="0" w:noVBand="1" w:val="04A0"/>
      </w:tblPr>
      <w:tblGrid>
        <w:gridCol w:w="591"/>
        <w:gridCol w:w="1518"/>
        <w:gridCol w:w="5376"/>
      </w:tblGrid>
      <w:tr>
        <w:trPr>
          <w:tblCellSpacing w:w="8" w:type="dxa"/>
        </w:trPr>
        <w:tc>
          <w:tcPr>
            <w:tcW w:w="58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EAD8A6"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shd w:val="clear" w:color="auto" w:fill="EAD8A6"/>
              <w:jc w:val="center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順位</w:t>
            </w:r>
          </w:p>
        </w:tc>
        <w:tc>
          <w:tcPr>
            <w:tcW w:w="150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EAD8A6"/>
            <w:noWrap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shd w:val="clear" w:color="auto" w:fill="EAD8A6"/>
              <w:jc w:val="center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遺族</w:t>
            </w:r>
          </w:p>
        </w:tc>
        <w:tc>
          <w:tcPr>
            <w:tcW w:w="5331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EAD8A6"/>
            <w:noWrap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shd w:val="clear" w:color="auto" w:fill="EAD8A6"/>
              <w:jc w:val="center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備考</w:t>
            </w:r>
          </w:p>
        </w:tc>
      </w:tr>
      <w:tr>
        <w:trPr>
          <w:tblCellSpacing w:w="8" w:type="dxa"/>
        </w:trPr>
        <w:tc>
          <w:tcPr>
            <w:tcW w:w="58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EAD8A6"/>
            <w:noWrap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shd w:val="clear" w:color="auto" w:fill="EAD8A6"/>
              <w:jc w:val="center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/>
                <w:b w:val="0"/>
                <w:i w:val="0"/>
                <w:smallCaps w:val="0"/>
              </w:rPr>
              <w:t>1</w:t>
            </w:r>
          </w:p>
        </w:tc>
        <w:tc>
          <w:tcPr>
            <w:tcW w:w="150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配偶者及び子</w:t>
            </w:r>
          </w:p>
        </w:tc>
        <w:tc>
          <w:tcPr>
            <w:tcW w:w="5331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配偶者は、内縁関係の者を含みます。</w:t>
            </w: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br w:type="textWrapping" w:clear="none"/>
            </w: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子は、</w:t>
            </w:r>
            <w:r>
              <w:rPr>
                <w:rFonts w:hint="default"/>
                <w:b w:val="0"/>
                <w:i w:val="0"/>
                <w:smallCaps w:val="0"/>
              </w:rPr>
              <w:t>18</w:t>
            </w: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歳未満の者又は</w:t>
            </w:r>
            <w:r>
              <w:rPr>
                <w:rFonts w:hint="default"/>
                <w:b w:val="0"/>
                <w:i w:val="0"/>
                <w:smallCaps w:val="0"/>
              </w:rPr>
              <w:t>20</w:t>
            </w: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歳未満で障害等級が</w:t>
            </w:r>
            <w:r>
              <w:rPr>
                <w:rFonts w:hint="default"/>
                <w:b w:val="0"/>
                <w:i w:val="0"/>
                <w:smallCaps w:val="0"/>
              </w:rPr>
              <w:t>1</w:t>
            </w: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級か</w:t>
            </w:r>
            <w:r>
              <w:rPr>
                <w:rFonts w:hint="default"/>
                <w:b w:val="0"/>
                <w:i w:val="0"/>
                <w:smallCaps w:val="0"/>
              </w:rPr>
              <w:t>2</w:t>
            </w: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級の状態にある者（いずれも未婚者）</w:t>
            </w:r>
          </w:p>
        </w:tc>
      </w:tr>
      <w:tr>
        <w:trPr>
          <w:tblCellSpacing w:w="8" w:type="dxa"/>
        </w:trPr>
        <w:tc>
          <w:tcPr>
            <w:tcW w:w="58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EAD8A6"/>
            <w:noWrap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shd w:val="clear" w:color="auto" w:fill="EAD8A6"/>
              <w:jc w:val="center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/>
                <w:b w:val="0"/>
                <w:i w:val="0"/>
                <w:smallCaps w:val="0"/>
              </w:rPr>
              <w:t>2</w:t>
            </w:r>
          </w:p>
        </w:tc>
        <w:tc>
          <w:tcPr>
            <w:tcW w:w="150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父母</w:t>
            </w:r>
          </w:p>
        </w:tc>
        <w:tc>
          <w:tcPr>
            <w:tcW w:w="5331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　</w:t>
            </w:r>
          </w:p>
        </w:tc>
      </w:tr>
      <w:tr>
        <w:trPr>
          <w:tblCellSpacing w:w="8" w:type="dxa"/>
        </w:trPr>
        <w:tc>
          <w:tcPr>
            <w:tcW w:w="58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EAD8A6"/>
            <w:noWrap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shd w:val="clear" w:color="auto" w:fill="EAD8A6"/>
              <w:jc w:val="center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/>
                <w:b w:val="0"/>
                <w:i w:val="0"/>
                <w:smallCaps w:val="0"/>
              </w:rPr>
              <w:t>3</w:t>
            </w:r>
          </w:p>
        </w:tc>
        <w:tc>
          <w:tcPr>
            <w:tcW w:w="150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孫</w:t>
            </w:r>
          </w:p>
        </w:tc>
        <w:tc>
          <w:tcPr>
            <w:tcW w:w="5331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/>
                <w:b w:val="0"/>
                <w:i w:val="0"/>
                <w:smallCaps w:val="0"/>
              </w:rPr>
              <w:t>18</w:t>
            </w: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歳未満の者又は</w:t>
            </w:r>
            <w:r>
              <w:rPr>
                <w:rFonts w:hint="default"/>
                <w:b w:val="0"/>
                <w:i w:val="0"/>
                <w:smallCaps w:val="0"/>
              </w:rPr>
              <w:t>20</w:t>
            </w: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歳未満で障害等級が</w:t>
            </w:r>
            <w:r>
              <w:rPr>
                <w:rFonts w:hint="default"/>
                <w:b w:val="0"/>
                <w:i w:val="0"/>
                <w:smallCaps w:val="0"/>
              </w:rPr>
              <w:t>1</w:t>
            </w: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級か</w:t>
            </w:r>
            <w:r>
              <w:rPr>
                <w:rFonts w:hint="default"/>
                <w:b w:val="0"/>
                <w:i w:val="0"/>
                <w:smallCaps w:val="0"/>
              </w:rPr>
              <w:t>2</w:t>
            </w: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級の状態にある者（いずれも未婚者）</w:t>
            </w:r>
          </w:p>
        </w:tc>
      </w:tr>
      <w:tr>
        <w:trPr>
          <w:tblCellSpacing w:w="8" w:type="dxa"/>
        </w:trPr>
        <w:tc>
          <w:tcPr>
            <w:tcW w:w="58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EAD8A6"/>
            <w:noWrap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shd w:val="clear" w:color="auto" w:fill="EAD8A6"/>
              <w:jc w:val="center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/>
                <w:b w:val="0"/>
                <w:i w:val="0"/>
                <w:smallCaps w:val="0"/>
              </w:rPr>
              <w:t>4</w:t>
            </w:r>
          </w:p>
        </w:tc>
        <w:tc>
          <w:tcPr>
            <w:tcW w:w="150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祖父母</w:t>
            </w:r>
          </w:p>
        </w:tc>
        <w:tc>
          <w:tcPr>
            <w:tcW w:w="5331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30" w:type="dxa"/>
              <w:left w:w="38" w:type="dxa"/>
              <w:bottom w:w="30" w:type="dxa"/>
              <w:right w:w="38" w:type="dxa"/>
            </w:tcMar>
            <w:vAlign w:val="center"/>
          </w:tcPr>
          <w:p>
            <w:pPr>
              <w:pStyle w:val="0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MS UI Gothic" w:hAnsi="MS UI Gothic" w:eastAsia="MS UI Gothic"/>
                <w:b w:val="0"/>
                <w:i w:val="0"/>
                <w:smallCaps w:val="0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MS UI Gothic" w:hAnsi="MS UI Gothic" w:eastAsia="MS UI Gothic"/>
          <w:b w:val="0"/>
          <w:i w:val="0"/>
          <w:smallCaps w:val="0"/>
          <w:color w:val="FF0000"/>
        </w:rPr>
        <w:t>※</w:t>
      </w:r>
      <w:r>
        <w:rPr>
          <w:rFonts w:hint="eastAsia" w:ascii="MS UI Gothic" w:hAnsi="MS UI Gothic" w:eastAsia="MS UI Gothic"/>
          <w:b w:val="0"/>
          <w:i w:val="0"/>
          <w:smallCaps w:val="0"/>
        </w:rPr>
        <w:t xml:space="preserve"> </w:t>
      </w:r>
      <w:r>
        <w:rPr>
          <w:rFonts w:hint="default" w:ascii="MS UI Gothic" w:hAnsi="MS UI Gothic" w:eastAsia="MS UI Gothic"/>
          <w:b w:val="0"/>
          <w:i w:val="0"/>
          <w:smallCaps w:val="0"/>
        </w:rPr>
        <w:t>夫、父母、祖父母については、受給権発生時</w:t>
      </w:r>
      <w:r>
        <w:rPr>
          <w:rFonts w:hint="default"/>
          <w:b w:val="0"/>
          <w:i w:val="0"/>
          <w:smallCaps w:val="0"/>
        </w:rPr>
        <w:t>55</w:t>
      </w:r>
      <w:r>
        <w:rPr>
          <w:rFonts w:hint="default" w:ascii="MS UI Gothic" w:hAnsi="MS UI Gothic" w:eastAsia="MS UI Gothic"/>
          <w:b w:val="0"/>
          <w:i w:val="0"/>
          <w:smallCaps w:val="0"/>
        </w:rPr>
        <w:t>歳以上となっています。</w:t>
      </w:r>
    </w:p>
    <w:p>
      <w:pPr>
        <w:pStyle w:val="0"/>
        <w:rPr>
          <w:rFonts w:hint="eastAsia"/>
        </w:rPr>
      </w:pPr>
      <w:r>
        <w:rPr>
          <w:rFonts w:hint="eastAsia" w:ascii="MS UI Gothic" w:hAnsi="MS UI Gothic" w:eastAsia="MS UI Gothic"/>
          <w:b w:val="0"/>
          <w:i w:val="0"/>
          <w:smallCaps w:val="0"/>
          <w:color w:val="FF0000"/>
        </w:rPr>
        <w:t>※</w:t>
      </w:r>
      <w:r>
        <w:rPr>
          <w:rFonts w:hint="eastAsia" w:ascii="MS UI Gothic" w:hAnsi="MS UI Gothic" w:eastAsia="MS UI Gothic"/>
          <w:b w:val="0"/>
          <w:i w:val="0"/>
          <w:smallCaps w:val="0"/>
        </w:rPr>
        <w:t xml:space="preserve"> </w:t>
      </w:r>
      <w:r>
        <w:rPr>
          <w:rFonts w:hint="default" w:ascii="MS UI Gothic" w:hAnsi="MS UI Gothic" w:eastAsia="MS UI Gothic"/>
          <w:b w:val="0"/>
          <w:i w:val="0"/>
          <w:smallCaps w:val="0"/>
        </w:rPr>
        <w:t>遺族基礎年金の遺族の範囲は上記の範囲とは少し異なっています。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default" w:ascii="MS UI Gothic" w:hAnsi="MS UI Gothic" w:eastAsia="MS UI Gothic"/>
          <w:b w:val="1"/>
          <w:i w:val="0"/>
          <w:smallCaps w:val="0"/>
        </w:rPr>
        <w:t>【遺族厚生年金の支給停止】</w:t>
      </w:r>
    </w:p>
    <w:p>
      <w:pPr>
        <w:pStyle w:val="0"/>
        <w:ind w:firstLine="105" w:firstLineChars="50"/>
        <w:rPr>
          <w:rFonts w:hint="eastAsia"/>
        </w:rPr>
      </w:pPr>
      <w:r>
        <w:rPr>
          <w:rFonts w:hint="default" w:ascii="MS UI Gothic" w:hAnsi="MS UI Gothic" w:eastAsia="MS UI Gothic"/>
          <w:b w:val="0"/>
          <w:i w:val="0"/>
          <w:smallCaps w:val="0"/>
        </w:rPr>
        <w:t>遺族が、夫、父母又は祖父母で年齢が</w:t>
      </w:r>
      <w:r>
        <w:rPr>
          <w:rFonts w:hint="default"/>
          <w:b w:val="0"/>
          <w:i w:val="0"/>
          <w:smallCaps w:val="0"/>
        </w:rPr>
        <w:t>60</w:t>
      </w:r>
      <w:r>
        <w:rPr>
          <w:rFonts w:hint="default" w:ascii="MS UI Gothic" w:hAnsi="MS UI Gothic" w:eastAsia="MS UI Gothic"/>
          <w:b w:val="0"/>
          <w:i w:val="0"/>
          <w:smallCaps w:val="0"/>
        </w:rPr>
        <w:t>歳未満であるときは、原則として遺族厚生年金の支給が停止されます。</w:t>
      </w:r>
    </w:p>
    <w:sectPr>
      <w:pgSz w:w="11906" w:h="16838"/>
      <w:pgMar w:top="1985" w:right="264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>
      <w:pPr>
        <w:spacing w:after="0" w:afterLines="0" w:afterAutospacing="0"/>
      </w:pPr>
    </w:pPrDefault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0</Characters>
  <Application>JUST Note</Application>
  <Lines>0</Lines>
  <Paragraphs>0</Paragraphs>
  <Company>広島県庁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家敷 信彦</dc:creator>
  <cp:lastModifiedBy>家敷 信彦</cp:lastModifiedBy>
  <dcterms:created xsi:type="dcterms:W3CDTF">2026-06-10T23:43:00Z</dcterms:created>
  <dcterms:modified xsi:type="dcterms:W3CDTF">2026-06-10T23:43:00Z</dcterms:modified>
  <cp:revision>0</cp:revision>
</cp:coreProperties>
</file>