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ascii="ＭＳ 明朝" w:hAnsi="ＭＳ 明朝" w:eastAsia="ＭＳ 明朝"/>
        </w:rPr>
      </w:pPr>
      <w:r>
        <w:rPr>
          <w:rFonts w:hint="eastAsia" w:ascii="ＭＳ 明朝" w:hAnsi="ＭＳ 明朝" w:eastAsia="ＭＳ 明朝"/>
        </w:rPr>
        <w:t>（様式②）</w:t>
      </w:r>
    </w:p>
    <w:p>
      <w:pPr>
        <w:pStyle w:val="0"/>
        <w:rPr>
          <w:rFonts w:hint="eastAsia"/>
        </w:rPr>
      </w:pPr>
    </w:p>
    <w:p>
      <w:pPr>
        <w:pStyle w:val="0"/>
        <w:jc w:val="center"/>
        <w:rPr>
          <w:rFonts w:hint="eastAsia" w:ascii="Meiryo UI" w:hAnsi="Meiryo UI" w:eastAsia="Meiryo UI"/>
          <w:b w:val="1"/>
        </w:rPr>
      </w:pPr>
      <w:r>
        <w:rPr>
          <w:rFonts w:hint="eastAsia" w:ascii="Meiryo UI" w:hAnsi="Meiryo UI" w:eastAsia="Meiryo UI"/>
          <w:b w:val="1"/>
        </w:rPr>
        <w:t>令和８年度コンプライアンスに係る職員の意識調査等業務</w:t>
      </w:r>
    </w:p>
    <w:p>
      <w:pPr>
        <w:pStyle w:val="0"/>
        <w:jc w:val="center"/>
        <w:rPr>
          <w:rFonts w:hint="eastAsia" w:ascii="Meiryo UI" w:hAnsi="Meiryo UI" w:eastAsia="Meiryo UI"/>
          <w:b w:val="1"/>
        </w:rPr>
      </w:pPr>
      <w:r>
        <w:rPr>
          <w:rFonts w:hint="eastAsia" w:ascii="Meiryo UI" w:hAnsi="Meiryo UI" w:eastAsia="Meiryo UI"/>
          <w:b w:val="1"/>
        </w:rPr>
        <w:t>企画提案書</w:t>
      </w:r>
    </w:p>
    <w:p>
      <w:pPr>
        <w:pStyle w:val="0"/>
        <w:rPr>
          <w:rFonts w:hint="eastAsia" w:ascii="Meiryo UI" w:hAnsi="Meiryo UI" w:eastAsia="Meiryo UI"/>
        </w:rPr>
      </w:pPr>
    </w:p>
    <w:p>
      <w:pPr>
        <w:pStyle w:val="0"/>
        <w:rPr>
          <w:rFonts w:hint="eastAsia" w:ascii="Meiryo UI" w:hAnsi="Meiryo UI" w:eastAsia="Meiryo UI"/>
        </w:rPr>
      </w:pPr>
      <w:r>
        <w:rPr>
          <w:rFonts w:hint="eastAsia" w:ascii="Meiryo UI" w:hAnsi="Meiryo UI" w:eastAsia="Meiryo UI"/>
          <w:b w:val="1"/>
        </w:rPr>
        <w:t>１　本業務に対する取組方針</w:t>
      </w:r>
    </w:p>
    <w:p>
      <w:pPr>
        <w:pStyle w:val="0"/>
        <w:ind w:left="210" w:hanging="210" w:hangingChars="100"/>
        <w:rPr>
          <w:rFonts w:hint="eastAsia" w:ascii="Meiryo UI" w:hAnsi="Meiryo UI" w:eastAsia="Meiryo UI"/>
        </w:rPr>
      </w:pPr>
      <w:r>
        <w:rPr>
          <w:rFonts w:hint="eastAsia" w:ascii="Meiryo UI" w:hAnsi="Meiryo UI" w:eastAsia="Meiryo UI"/>
        </w:rPr>
        <w:t>　　　仕様書「２　事業目的」を実現するために、本業務でどのように取り組むか、取組方針を記載してください。</w:t>
      </w:r>
    </w:p>
    <w:p>
      <w:pPr>
        <w:pStyle w:val="0"/>
        <w:ind w:left="210" w:hanging="210" w:hangingChars="100"/>
        <w:rPr>
          <w:rFonts w:hint="eastAsia" w:ascii="Meiryo UI" w:hAnsi="Meiryo UI" w:eastAsia="Meiryo UI"/>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236220</wp:posOffset>
                </wp:positionH>
                <wp:positionV relativeFrom="paragraph">
                  <wp:posOffset>53975</wp:posOffset>
                </wp:positionV>
                <wp:extent cx="5216525" cy="5905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216525" cy="590550"/>
                        </a:xfrm>
                        <a:prstGeom prst="rect">
                          <a:avLst/>
                        </a:prstGeom>
                        <a:solidFill>
                          <a:schemeClr val="bg1"/>
                        </a:solidFill>
                        <a:ln w="63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2;mso-wrap-distance-left:5.65pt;width:410.75pt;height:46.5pt;mso-position-horizontal-relative:text;position:absolute;margin-left:18.600000000000001pt;margin-top:4.25pt;mso-wrap-distance-bottom:0pt;mso-wrap-distance-right:5.65pt;mso-wrap-distance-top:0pt;" o:spid="_x0000_s1026" o:allowincell="t" o:allowoverlap="t" filled="t" fillcolor="#ffffff [3212]" stroked="t" strokecolor="#000000 [3213]" strokeweight="0.5pt" o:spt="1">
                <v:fill/>
                <v:stroke linestyle="single" miterlimit="8" endcap="flat" dashstyle="solid" filltype="solid"/>
                <v:textbox style="layout-flow:horizontal;"/>
                <v:imagedata o:title=""/>
                <w10:wrap type="none" anchorx="text" anchory="text"/>
              </v:rect>
            </w:pict>
          </mc:Fallback>
        </mc:AlternateContent>
      </w:r>
    </w:p>
    <w:p>
      <w:pPr>
        <w:pStyle w:val="0"/>
        <w:ind w:left="210" w:hanging="210" w:hangingChars="100"/>
        <w:rPr>
          <w:rFonts w:hint="eastAsia" w:ascii="Meiryo UI" w:hAnsi="Meiryo UI" w:eastAsia="Meiryo UI"/>
        </w:rPr>
      </w:pPr>
    </w:p>
    <w:p>
      <w:pPr>
        <w:pStyle w:val="0"/>
        <w:rPr>
          <w:rFonts w:hint="eastAsia" w:ascii="Meiryo UI" w:hAnsi="Meiryo UI" w:eastAsia="Meiryo UI"/>
        </w:rPr>
      </w:pPr>
    </w:p>
    <w:p>
      <w:pPr>
        <w:pStyle w:val="0"/>
        <w:rPr>
          <w:rFonts w:hint="eastAsia" w:ascii="Meiryo UI" w:hAnsi="Meiryo UI" w:eastAsia="Meiryo UI"/>
        </w:rPr>
      </w:pPr>
    </w:p>
    <w:p>
      <w:pPr>
        <w:pStyle w:val="0"/>
        <w:rPr>
          <w:rFonts w:hint="eastAsia" w:ascii="Meiryo UI" w:hAnsi="Meiryo UI" w:eastAsia="Meiryo UI"/>
          <w:b w:val="1"/>
          <w:highlight w:val="none"/>
        </w:rPr>
      </w:pPr>
      <w:r>
        <w:rPr>
          <w:rFonts w:hint="eastAsia" w:ascii="Meiryo UI" w:hAnsi="Meiryo UI" w:eastAsia="Meiryo UI"/>
          <w:b w:val="1"/>
          <w:highlight w:val="none"/>
        </w:rPr>
        <w:t>２　本業務に対する提案</w:t>
      </w:r>
    </w:p>
    <w:p>
      <w:pPr>
        <w:pStyle w:val="0"/>
        <w:ind w:left="210" w:hanging="210" w:hangingChars="100"/>
        <w:rPr>
          <w:rFonts w:hint="eastAsia" w:ascii="Meiryo UI" w:hAnsi="Meiryo UI" w:eastAsia="Meiryo UI"/>
          <w:highlight w:val="none"/>
        </w:rPr>
      </w:pPr>
      <w:r>
        <w:rPr>
          <w:rFonts w:hint="eastAsia" w:ascii="Meiryo UI" w:hAnsi="Meiryo UI" w:eastAsia="Meiryo UI"/>
          <w:highlight w:val="none"/>
        </w:rPr>
        <w:t>　　　仕様書「４委託業務の内容（１）・（２）」の項目に係る手法とその理由、進捗管理方法、効果を高める手法等について、具体的に記載してください。</w:t>
      </w:r>
    </w:p>
    <w:p>
      <w:pPr>
        <w:pStyle w:val="0"/>
        <w:ind w:left="210" w:hanging="210" w:hangingChars="100"/>
        <w:rPr>
          <w:rFonts w:hint="eastAsia" w:ascii="Meiryo UI" w:hAnsi="Meiryo UI" w:eastAsia="Meiryo UI"/>
        </w:rPr>
      </w:pPr>
      <w:r>
        <w:rPr>
          <w:rFonts w:hint="eastAsia" w:ascii="Meiryo UI" w:hAnsi="Meiryo UI" w:eastAsia="Meiryo UI"/>
          <w:highlight w:val="none"/>
        </w:rPr>
        <w:t>（１）アンケート設問作成</w:t>
      </w:r>
    </w:p>
    <w:p>
      <w:pPr>
        <w:pStyle w:val="0"/>
        <w:ind w:left="210" w:hanging="210" w:hangingChars="100"/>
        <w:rPr>
          <w:rFonts w:hint="eastAsia" w:ascii="Meiryo UI" w:hAnsi="Meiryo UI" w:eastAsia="Meiryo UI"/>
        </w:rPr>
      </w:pPr>
      <w:r>
        <w:rPr>
          <w:rFonts w:hint="eastAsia"/>
        </w:rPr>
        <mc:AlternateContent>
          <mc:Choice Requires="wps">
            <w:drawing>
              <wp:anchor distT="0" distB="0" distL="71755" distR="71755" simplePos="0" relativeHeight="7" behindDoc="0" locked="0" layoutInCell="1" hidden="0" allowOverlap="1">
                <wp:simplePos x="0" y="0"/>
                <wp:positionH relativeFrom="column">
                  <wp:posOffset>236220</wp:posOffset>
                </wp:positionH>
                <wp:positionV relativeFrom="paragraph">
                  <wp:posOffset>15875</wp:posOffset>
                </wp:positionV>
                <wp:extent cx="5217795" cy="5905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5217795" cy="590550"/>
                        </a:xfrm>
                        <a:prstGeom prst="rect">
                          <a:avLst/>
                        </a:prstGeom>
                        <a:solidFill>
                          <a:schemeClr val="bg1"/>
                        </a:solidFill>
                        <a:ln w="63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7;mso-wrap-distance-left:5.65pt;width:410.85pt;height:46.5pt;mso-position-horizontal-relative:text;position:absolute;margin-left:18.600000000000001pt;margin-top:1.25pt;mso-wrap-distance-bottom:0pt;mso-wrap-distance-right:5.65pt;mso-wrap-distance-top:0pt;" o:spid="_x0000_s1027" o:allowincell="t" o:allowoverlap="t" filled="t" fillcolor="#ffffff [3212]" stroked="t" strokecolor="#000000 [3213]" strokeweight="0.5pt" o:spt="1">
                <v:fill/>
                <v:stroke linestyle="single" miterlimit="8" endcap="flat" dashstyle="solid" filltype="solid"/>
                <v:textbox style="layout-flow:horizontal;"/>
                <v:imagedata o:title=""/>
                <w10:wrap type="none" anchorx="text" anchory="text"/>
              </v:rect>
            </w:pict>
          </mc:Fallback>
        </mc:AlternateContent>
      </w:r>
    </w:p>
    <w:p>
      <w:pPr>
        <w:pStyle w:val="0"/>
        <w:ind w:left="210" w:hanging="210" w:hangingChars="100"/>
        <w:rPr>
          <w:rFonts w:hint="eastAsia" w:ascii="Meiryo UI" w:hAnsi="Meiryo UI" w:eastAsia="Meiryo UI"/>
        </w:rPr>
      </w:pPr>
    </w:p>
    <w:p>
      <w:pPr>
        <w:pStyle w:val="0"/>
        <w:ind w:left="0" w:leftChars="0" w:firstLineChars="0"/>
        <w:rPr>
          <w:rFonts w:hint="eastAsia" w:ascii="Meiryo UI" w:hAnsi="Meiryo UI" w:eastAsia="Meiryo UI"/>
        </w:rPr>
      </w:pPr>
    </w:p>
    <w:p>
      <w:pPr>
        <w:pStyle w:val="0"/>
        <w:ind w:left="210" w:hanging="210" w:hangingChars="100"/>
        <w:rPr>
          <w:rFonts w:hint="eastAsia" w:ascii="Meiryo UI" w:hAnsi="Meiryo UI" w:eastAsia="Meiryo UI"/>
        </w:rPr>
      </w:pPr>
    </w:p>
    <w:p>
      <w:pPr>
        <w:pStyle w:val="0"/>
        <w:ind w:left="210" w:hanging="210" w:hangingChars="100"/>
        <w:rPr>
          <w:rFonts w:hint="eastAsia" w:ascii="Meiryo UI" w:hAnsi="Meiryo UI" w:eastAsia="Meiryo UI"/>
        </w:rPr>
      </w:pPr>
      <w:r>
        <w:rPr>
          <w:rFonts w:hint="eastAsia" w:ascii="Meiryo UI" w:hAnsi="Meiryo UI" w:eastAsia="Meiryo UI"/>
        </w:rPr>
        <w:t>（２）調査結果分析・改善施策提案</w:t>
      </w:r>
    </w:p>
    <w:p>
      <w:pPr>
        <w:pStyle w:val="0"/>
        <w:snapToGrid w:val="0"/>
        <w:rPr>
          <w:rFonts w:hint="eastAsia" w:ascii="Meiryo UI" w:hAnsi="Meiryo UI" w:eastAsia="Meiryo UI"/>
        </w:rPr>
      </w:pPr>
      <w:r>
        <w:rPr>
          <w:rFonts w:hint="eastAsia"/>
        </w:rPr>
        <mc:AlternateContent>
          <mc:Choice Requires="wps">
            <w:drawing>
              <wp:anchor distT="0" distB="0" distL="71755" distR="71755" simplePos="0" relativeHeight="9" behindDoc="0" locked="0" layoutInCell="1" hidden="0" allowOverlap="1">
                <wp:simplePos x="0" y="0"/>
                <wp:positionH relativeFrom="column">
                  <wp:posOffset>217170</wp:posOffset>
                </wp:positionH>
                <wp:positionV relativeFrom="paragraph">
                  <wp:posOffset>9525</wp:posOffset>
                </wp:positionV>
                <wp:extent cx="5217795" cy="59055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5217795" cy="590550"/>
                        </a:xfrm>
                        <a:prstGeom prst="rect">
                          <a:avLst/>
                        </a:prstGeom>
                        <a:solidFill>
                          <a:schemeClr val="bg1"/>
                        </a:solidFill>
                        <a:ln w="63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9;mso-wrap-distance-left:5.65pt;width:410.85pt;height:46.5pt;mso-position-horizontal-relative:text;position:absolute;margin-left:17.100000000000001pt;margin-top:0.75pt;mso-wrap-distance-bottom:0pt;mso-wrap-distance-right:5.65pt;mso-wrap-distance-top:0pt;" o:spid="_x0000_s1028" o:allowincell="t" o:allowoverlap="t" filled="t" fillcolor="#ffffff [3212]" stroked="t" strokecolor="#000000 [3213]" strokeweight="0.5pt" o:spt="1">
                <v:fill/>
                <v:stroke linestyle="single" miterlimit="8" endcap="flat" dashstyle="solid" filltype="solid"/>
                <v:textbox style="layout-flow:horizontal;"/>
                <v:imagedata o:title=""/>
                <w10:wrap type="none" anchorx="text" anchory="text"/>
              </v:rect>
            </w:pict>
          </mc:Fallback>
        </mc:AlternateContent>
      </w:r>
    </w:p>
    <w:p>
      <w:pPr>
        <w:pStyle w:val="0"/>
        <w:snapToGrid w:val="0"/>
        <w:rPr>
          <w:rFonts w:hint="eastAsia" w:ascii="Meiryo UI" w:hAnsi="Meiryo UI" w:eastAsia="Meiryo UI"/>
        </w:rPr>
      </w:pPr>
    </w:p>
    <w:p>
      <w:pPr>
        <w:pStyle w:val="0"/>
        <w:rPr>
          <w:rFonts w:hint="eastAsia" w:ascii="Meiryo UI" w:hAnsi="Meiryo UI" w:eastAsia="Meiryo UI"/>
        </w:rPr>
      </w:pPr>
    </w:p>
    <w:p>
      <w:pPr>
        <w:pStyle w:val="0"/>
        <w:rPr>
          <w:rFonts w:hint="eastAsia" w:ascii="Meiryo UI" w:hAnsi="Meiryo UI" w:eastAsia="Meiryo UI"/>
        </w:rPr>
      </w:pPr>
    </w:p>
    <w:p>
      <w:pPr>
        <w:pStyle w:val="0"/>
        <w:rPr>
          <w:rFonts w:hint="eastAsia" w:ascii="Meiryo UI" w:hAnsi="Meiryo UI" w:eastAsia="Meiryo UI"/>
        </w:rPr>
      </w:pPr>
      <w:r>
        <w:rPr>
          <w:rFonts w:hint="eastAsia" w:ascii="Meiryo UI" w:hAnsi="Meiryo UI" w:eastAsia="Meiryo UI"/>
          <w:b w:val="1"/>
          <w:color w:val="000000"/>
        </w:rPr>
        <w:t>３　業務実施体制</w:t>
      </w:r>
    </w:p>
    <w:p>
      <w:pPr>
        <w:pStyle w:val="0"/>
        <w:ind w:left="210" w:leftChars="100" w:firstLine="210" w:firstLineChars="100"/>
        <w:rPr>
          <w:rFonts w:hint="eastAsia" w:ascii="Meiryo UI" w:hAnsi="Meiryo UI" w:eastAsia="Meiryo UI"/>
        </w:rPr>
      </w:pPr>
      <w:r>
        <w:rPr>
          <w:rFonts w:hint="eastAsia" w:ascii="Meiryo UI" w:hAnsi="Meiryo UI" w:eastAsia="Meiryo UI"/>
        </w:rPr>
        <w:t>仕様書「４（３）業務実施体制の構築」について、本業務に従事する体制を明示し、業務内容の分担や人員（所属・役職・氏名が分かるように）について記載してください。</w:t>
      </w:r>
    </w:p>
    <w:p>
      <w:pPr>
        <w:pStyle w:val="0"/>
        <w:ind w:left="420" w:leftChars="200" w:firstLine="0" w:firstLineChars="0"/>
        <w:rPr>
          <w:rFonts w:hint="eastAsia" w:ascii="Meiryo UI" w:hAnsi="Meiryo UI" w:eastAsia="Meiryo UI"/>
        </w:rPr>
      </w:pPr>
      <w:r>
        <w:rPr>
          <w:rFonts w:hint="eastAsia" w:ascii="Meiryo UI" w:hAnsi="Meiryo UI" w:eastAsia="Meiryo UI"/>
        </w:rPr>
        <w:t>なお、再委託を必要とする場合は、企業名、専門分野、実績を記載してください。</w:t>
      </w:r>
    </w:p>
    <w:p>
      <w:pPr>
        <w:pStyle w:val="0"/>
        <w:ind w:left="210" w:leftChars="100" w:firstLine="210" w:firstLineChars="100"/>
        <w:rPr>
          <w:rFonts w:hint="eastAsia" w:ascii="Meiryo UI" w:hAnsi="Meiryo UI" w:eastAsia="Meiryo UI"/>
        </w:rPr>
      </w:pPr>
      <w:r>
        <w:rPr>
          <w:rFonts w:hint="eastAsia" w:ascii="Meiryo UI" w:hAnsi="Meiryo UI" w:eastAsia="Meiryo UI"/>
        </w:rPr>
        <w:t>※副本には、再委託先であっても、企業名を記載しないこと。</w:t>
      </w:r>
    </w:p>
    <w:p>
      <w:pPr>
        <w:pStyle w:val="0"/>
        <w:rPr>
          <w:rFonts w:hint="eastAsia" w:ascii="Meiryo UI" w:hAnsi="Meiryo UI" w:eastAsia="Meiryo UI"/>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190500</wp:posOffset>
                </wp:positionH>
                <wp:positionV relativeFrom="paragraph">
                  <wp:posOffset>41275</wp:posOffset>
                </wp:positionV>
                <wp:extent cx="5327650" cy="213360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5327650" cy="2133600"/>
                        </a:xfrm>
                        <a:prstGeom prst="rect">
                          <a:avLst/>
                        </a:prstGeom>
                        <a:ln w="6350" cmpd="sng"/>
                      </wps:spPr>
                      <wps:style>
                        <a:lnRef idx="2">
                          <a:schemeClr val="dk1"/>
                        </a:lnRef>
                        <a:fillRef idx="1">
                          <a:schemeClr val="lt1"/>
                        </a:fillRef>
                        <a:effectRef idx="0">
                          <a:schemeClr val="accent1"/>
                        </a:effectRef>
                        <a:fontRef idx="none">
                          <a:schemeClr val="dk1"/>
                        </a:fontRef>
                      </wps:style>
                      <wps:txbx>
                        <w:txbxContent>
                          <w:p>
                            <w:pPr>
                              <w:pStyle w:val="0"/>
                              <w:rPr>
                                <w:rFonts w:hint="eastAsia"/>
                              </w:rPr>
                            </w:pPr>
                            <w:r>
                              <w:rPr>
                                <w:rFonts w:hint="eastAsia" w:ascii="Meiryo UI" w:hAnsi="Meiryo UI" w:eastAsia="Meiryo UI"/>
                              </w:rPr>
                              <w:t>【記入イメージ】</w:t>
                            </w:r>
                          </w:p>
                          <w:p>
                            <w:pPr>
                              <w:pStyle w:val="0"/>
                              <w:rPr>
                                <w:rFonts w:hint="eastAsia"/>
                              </w:rPr>
                            </w:pPr>
                            <w:r>
                              <w:rPr>
                                <w:rFonts w:hint="eastAsia"/>
                              </w:rPr>
                              <w:drawing>
                                <wp:inline distT="0" distB="0" distL="203200" distR="203200">
                                  <wp:extent cx="3225800" cy="1682750"/>
                                  <wp:effectExtent l="0" t="0" r="0" b="0"/>
                                  <wp:docPr id="1030" name="オブジェクト 0"/>
                                  <a:graphic>
                                    <a:graphicData uri="http://schemas.openxmlformats.org/drawingml/2006/picture">
                                      <pic:pic xmlns:pic="http://schemas.openxmlformats.org/drawingml/2006/picture">
                                        <pic:nvPicPr>
                                          <pic:cNvPr id="1030" name="オブジェクト 0"/>
                                          <pic:cNvPicPr>
                                            <a:picLocks noChangeAspect="1"/>
                                          </pic:cNvPicPr>
                                        </pic:nvPicPr>
                                        <pic:blipFill>
                                          <a:blip r:embed="rId5"/>
                                          <a:stretch>
                                            <a:fillRect/>
                                          </a:stretch>
                                        </pic:blipFill>
                                        <pic:spPr>
                                          <a:xfrm>
                                            <a:off x="0" y="0"/>
                                            <a:ext cx="3225800" cy="1682750"/>
                                          </a:xfrm>
                                          <a:prstGeom prst="rect">
                                            <a:avLst/>
                                          </a:prstGeom>
                                        </pic:spPr>
                                      </pic:pic>
                                    </a:graphicData>
                                  </a:graphic>
                                </wp:inline>
                              </w:drawing>
                            </w:r>
                          </w:p>
                          <w:p>
                            <w:pPr>
                              <w:pStyle w:val="0"/>
                              <w:rPr>
                                <w:rFonts w:hint="eastAsia"/>
                              </w:rPr>
                            </w:pPr>
                          </w:p>
                        </w:txbxContent>
                      </wps:txbx>
                      <wps:bodyPr vertOverflow="overflow" horzOverflow="overflow" anchor="ctr"/>
                    </wps:wsp>
                  </a:graphicData>
                </a:graphic>
              </wp:anchor>
            </w:drawing>
          </mc:Choice>
          <mc:Fallback>
            <w:pict>
              <v:rect id="オブジェクト 0" style="mso-position-vertical-relative:text;z-index:3;mso-wrap-distance-left:5.65pt;width:419.5pt;height:168pt;mso-position-horizontal-relative:text;position:absolute;margin-left:15pt;margin-top:3.25pt;mso-wrap-distance-bottom:0pt;mso-wrap-distance-right:5.65pt;mso-wrap-distance-top:0pt;v-text-anchor:middle;" o:spid="_x0000_s1029" o:allowincell="t" o:allowoverlap="t" filled="t" fillcolor="#ffffff [3201]" stroked="t" strokecolor="#000000 [3200]" strokeweight="0.5pt" o:spt="1">
                <v:fill/>
                <v:stroke linestyle="single" miterlimit="8" endcap="flat" dashstyle="solid" filltype="solid"/>
                <v:textbox style="layout-flow:horizontal;">
                  <w:txbxContent>
                    <w:p>
                      <w:pPr>
                        <w:pStyle w:val="0"/>
                        <w:rPr>
                          <w:rFonts w:hint="eastAsia"/>
                        </w:rPr>
                      </w:pPr>
                      <w:r>
                        <w:rPr>
                          <w:rFonts w:hint="eastAsia" w:ascii="Meiryo UI" w:hAnsi="Meiryo UI" w:eastAsia="Meiryo UI"/>
                        </w:rPr>
                        <w:t>【記入イメージ】</w:t>
                      </w:r>
                    </w:p>
                    <w:p>
                      <w:pPr>
                        <w:pStyle w:val="0"/>
                        <w:rPr>
                          <w:rFonts w:hint="eastAsia"/>
                        </w:rPr>
                      </w:pPr>
                      <w:r>
                        <w:rPr>
                          <w:rFonts w:hint="eastAsia"/>
                        </w:rPr>
                        <w:drawing>
                          <wp:inline distT="0" distB="0" distL="203200" distR="203200">
                            <wp:extent cx="3225800" cy="1682750"/>
                            <wp:effectExtent l="0" t="0" r="0" b="0"/>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5"/>
                                    <a:stretch>
                                      <a:fillRect/>
                                    </a:stretch>
                                  </pic:blipFill>
                                  <pic:spPr>
                                    <a:xfrm>
                                      <a:off x="0" y="0"/>
                                      <a:ext cx="3225800" cy="1682750"/>
                                    </a:xfrm>
                                    <a:prstGeom prst="rect">
                                      <a:avLst/>
                                    </a:prstGeom>
                                  </pic:spPr>
                                </pic:pic>
                              </a:graphicData>
                            </a:graphic>
                          </wp:inline>
                        </w:drawing>
                      </w:r>
                    </w:p>
                    <w:p>
                      <w:pPr>
                        <w:pStyle w:val="0"/>
                        <w:rPr>
                          <w:rFonts w:hint="eastAsia"/>
                        </w:rPr>
                      </w:pPr>
                    </w:p>
                  </w:txbxContent>
                </v:textbox>
                <v:imagedata o:title=""/>
                <w10:wrap type="none" anchorx="text" anchory="text"/>
              </v:rect>
            </w:pict>
          </mc:Fallback>
        </mc:AlternateContent>
      </w:r>
    </w:p>
    <w:p>
      <w:pPr>
        <w:pStyle w:val="0"/>
        <w:rPr>
          <w:rFonts w:hint="eastAsia" w:ascii="Meiryo UI" w:hAnsi="Meiryo UI" w:eastAsia="Meiryo UI"/>
        </w:rPr>
      </w:pPr>
    </w:p>
    <w:p>
      <w:pPr>
        <w:pStyle w:val="0"/>
        <w:rPr>
          <w:rFonts w:hint="eastAsia" w:ascii="Meiryo UI" w:hAnsi="Meiryo UI" w:eastAsia="Meiryo UI"/>
        </w:rPr>
      </w:pPr>
    </w:p>
    <w:p>
      <w:pPr>
        <w:pStyle w:val="0"/>
        <w:rPr>
          <w:rFonts w:hint="eastAsia" w:ascii="Meiryo UI" w:hAnsi="Meiryo UI" w:eastAsia="Meiryo UI"/>
        </w:rPr>
      </w:pPr>
    </w:p>
    <w:p>
      <w:pPr>
        <w:pStyle w:val="0"/>
        <w:rPr>
          <w:rFonts w:hint="eastAsia" w:ascii="Meiryo UI" w:hAnsi="Meiryo UI" w:eastAsia="Meiryo UI"/>
        </w:rPr>
      </w:pPr>
    </w:p>
    <w:p>
      <w:pPr>
        <w:pStyle w:val="0"/>
        <w:rPr>
          <w:rFonts w:hint="eastAsia" w:ascii="Meiryo UI" w:hAnsi="Meiryo UI" w:eastAsia="Meiryo UI"/>
        </w:rPr>
      </w:pPr>
    </w:p>
    <w:p>
      <w:pPr>
        <w:pStyle w:val="0"/>
        <w:rPr>
          <w:rFonts w:hint="eastAsia" w:ascii="Meiryo UI" w:hAnsi="Meiryo UI" w:eastAsia="Meiryo UI"/>
        </w:rPr>
      </w:pPr>
      <w:r>
        <w:rPr>
          <w:rFonts w:hint="eastAsia" w:ascii="Meiryo UI" w:hAnsi="Meiryo UI" w:eastAsia="Meiryo UI"/>
          <w:b w:val="1"/>
        </w:rPr>
        <w:t>４　年間事業スケジュール</w:t>
      </w:r>
    </w:p>
    <w:p>
      <w:pPr>
        <w:pStyle w:val="0"/>
        <w:rPr>
          <w:rFonts w:hint="eastAsia" w:ascii="Meiryo UI" w:hAnsi="Meiryo UI" w:eastAsia="Meiryo UI"/>
        </w:rPr>
      </w:pPr>
      <w:r>
        <w:rPr>
          <w:rFonts w:hint="eastAsia" w:ascii="Meiryo UI" w:hAnsi="Meiryo UI" w:eastAsia="Meiryo UI"/>
        </w:rPr>
        <w:t>　　仕様書「業務設計」について、想定している事業スケジュールを記載してください。</w:t>
      </w:r>
    </w:p>
    <w:p>
      <w:pPr>
        <w:pStyle w:val="0"/>
        <w:rPr>
          <w:rFonts w:hint="eastAsia" w:ascii="Meiryo UI" w:hAnsi="Meiryo UI" w:eastAsia="Meiryo UI"/>
        </w:rPr>
      </w:pPr>
      <w:r>
        <w:rPr>
          <w:rFonts w:hint="eastAsia"/>
        </w:rPr>
        <mc:AlternateContent>
          <mc:Choice Requires="wps">
            <w:drawing>
              <wp:anchor distT="0" distB="0" distL="71755" distR="71755" simplePos="0" relativeHeight="6" behindDoc="0" locked="0" layoutInCell="1" hidden="0" allowOverlap="1">
                <wp:simplePos x="0" y="0"/>
                <wp:positionH relativeFrom="column">
                  <wp:posOffset>190500</wp:posOffset>
                </wp:positionH>
                <wp:positionV relativeFrom="paragraph">
                  <wp:posOffset>28575</wp:posOffset>
                </wp:positionV>
                <wp:extent cx="5327650" cy="59055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5327650" cy="590550"/>
                        </a:xfrm>
                        <a:prstGeom prst="rect">
                          <a:avLst/>
                        </a:prstGeom>
                        <a:solidFill>
                          <a:schemeClr val="bg1"/>
                        </a:solidFill>
                        <a:ln w="63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6;mso-wrap-distance-left:5.65pt;width:419.5pt;height:46.5pt;mso-position-horizontal-relative:text;position:absolute;margin-left:15pt;margin-top:2.25pt;mso-wrap-distance-bottom:0pt;mso-wrap-distance-right:5.65pt;mso-wrap-distance-top:0pt;" o:spid="_x0000_s1031" o:allowincell="t" o:allowoverlap="t" filled="t" fillcolor="#ffffff [3212]" stroked="t" strokecolor="#000000 [3213]" strokeweight="0.5pt" o:spt="1">
                <v:fill/>
                <v:stroke linestyle="single" miterlimit="8" endcap="flat" dashstyle="solid" filltype="solid"/>
                <v:textbox style="layout-flow:horizontal;"/>
                <v:imagedata o:title=""/>
                <w10:wrap type="none" anchorx="text" anchory="text"/>
              </v:rect>
            </w:pict>
          </mc:Fallback>
        </mc:AlternateContent>
      </w:r>
    </w:p>
    <w:p>
      <w:pPr>
        <w:pStyle w:val="0"/>
        <w:rPr>
          <w:rFonts w:hint="eastAsia" w:ascii="Meiryo UI" w:hAnsi="Meiryo UI" w:eastAsia="Meiryo UI"/>
        </w:rPr>
      </w:pPr>
    </w:p>
    <w:p>
      <w:pPr>
        <w:pStyle w:val="0"/>
        <w:rPr>
          <w:rFonts w:hint="eastAsia" w:ascii="Meiryo UI" w:hAnsi="Meiryo UI" w:eastAsia="Meiryo UI"/>
        </w:rPr>
      </w:pPr>
    </w:p>
    <w:p>
      <w:pPr>
        <w:pStyle w:val="0"/>
        <w:rPr>
          <w:rFonts w:hint="eastAsia" w:ascii="Meiryo UI" w:hAnsi="Meiryo UI" w:eastAsia="Meiryo UI"/>
        </w:rPr>
      </w:pPr>
      <w:r>
        <w:rPr>
          <w:rFonts w:hint="eastAsia" w:ascii="Meiryo UI" w:hAnsi="Meiryo UI" w:eastAsia="Meiryo UI"/>
          <w:b w:val="1"/>
        </w:rPr>
        <w:t>５　提案者の優位性</w:t>
      </w:r>
    </w:p>
    <w:p>
      <w:pPr>
        <w:pStyle w:val="0"/>
        <w:ind w:left="210" w:hanging="210" w:hangingChars="100"/>
        <w:rPr>
          <w:rFonts w:hint="eastAsia" w:ascii="Meiryo UI" w:hAnsi="Meiryo UI" w:eastAsia="Meiryo UI"/>
        </w:rPr>
      </w:pPr>
      <w:r>
        <w:rPr>
          <w:rFonts w:hint="eastAsia" w:ascii="Meiryo UI" w:hAnsi="Meiryo UI" w:eastAsia="Meiryo UI"/>
        </w:rPr>
        <w:t>　　　提案者がこれまでに手がけた類似の業務があれば記載してください。その他、本業務の推進に係る提案者の優位性を具体的に記載してください。</w:t>
      </w:r>
    </w:p>
    <w:p>
      <w:pPr>
        <w:pStyle w:val="0"/>
        <w:ind w:left="210" w:hanging="210" w:hangingChars="100"/>
        <w:rPr>
          <w:rFonts w:hint="eastAsia" w:ascii="Meiryo UI" w:hAnsi="Meiryo UI" w:eastAsia="Meiryo UI"/>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191135</wp:posOffset>
                </wp:positionH>
                <wp:positionV relativeFrom="paragraph">
                  <wp:posOffset>47625</wp:posOffset>
                </wp:positionV>
                <wp:extent cx="5327650" cy="59055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5327650" cy="590550"/>
                        </a:xfrm>
                        <a:prstGeom prst="rect">
                          <a:avLst/>
                        </a:prstGeom>
                        <a:solidFill>
                          <a:schemeClr val="bg1"/>
                        </a:solidFill>
                        <a:ln w="63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4;mso-wrap-distance-left:5.65pt;width:419.5pt;height:46.5pt;mso-position-horizontal-relative:text;position:absolute;margin-left:15.05pt;margin-top:3.75pt;mso-wrap-distance-bottom:0pt;mso-wrap-distance-right:5.65pt;mso-wrap-distance-top:0pt;" o:spid="_x0000_s1032" o:allowincell="t" o:allowoverlap="t" filled="t" fillcolor="#ffffff [3212]" stroked="t" strokecolor="#000000 [3213]" strokeweight="0.5pt" o:spt="1">
                <v:fill/>
                <v:stroke linestyle="single" miterlimit="8" endcap="flat" dashstyle="solid" filltype="solid"/>
                <v:textbox style="layout-flow:horizontal;"/>
                <v:imagedata o:title=""/>
                <w10:wrap type="none" anchorx="text" anchory="text"/>
              </v:rect>
            </w:pict>
          </mc:Fallback>
        </mc:AlternateContent>
      </w:r>
    </w:p>
    <w:p>
      <w:pPr>
        <w:pStyle w:val="0"/>
        <w:ind w:left="210" w:hanging="210" w:hangingChars="100"/>
        <w:rPr>
          <w:rFonts w:hint="eastAsia" w:ascii="Meiryo UI" w:hAnsi="Meiryo UI" w:eastAsia="Meiryo UI"/>
        </w:rPr>
      </w:pPr>
    </w:p>
    <w:p>
      <w:pPr>
        <w:pStyle w:val="0"/>
        <w:ind w:left="210" w:hanging="210" w:hangingChars="100"/>
        <w:rPr>
          <w:rFonts w:hint="eastAsia" w:ascii="Meiryo UI" w:hAnsi="Meiryo UI" w:eastAsia="Meiryo UI"/>
        </w:rPr>
      </w:pPr>
    </w:p>
    <w:p>
      <w:pPr>
        <w:pStyle w:val="0"/>
        <w:rPr>
          <w:rFonts w:hint="eastAsia" w:ascii="Meiryo UI" w:hAnsi="Meiryo UI" w:eastAsia="Meiryo UI"/>
        </w:rPr>
      </w:pPr>
    </w:p>
    <w:p>
      <w:pPr>
        <w:pStyle w:val="0"/>
        <w:rPr>
          <w:rFonts w:hint="eastAsia" w:ascii="Meiryo UI" w:hAnsi="Meiryo UI" w:eastAsia="Meiryo UI"/>
        </w:rPr>
      </w:pPr>
      <w:r>
        <w:rPr>
          <w:rFonts w:hint="eastAsia" w:ascii="Meiryo UI" w:hAnsi="Meiryo UI" w:eastAsia="Meiryo UI"/>
          <w:b w:val="1"/>
        </w:rPr>
        <w:t>６　その他</w:t>
      </w:r>
    </w:p>
    <w:p>
      <w:pPr>
        <w:pStyle w:val="0"/>
        <w:tabs>
          <w:tab w:val="left" w:leader="none" w:pos="6952"/>
        </w:tabs>
        <w:rPr>
          <w:rFonts w:hint="eastAsia" w:ascii="Meiryo UI" w:hAnsi="Meiryo UI" w:eastAsia="Meiryo UI"/>
        </w:rPr>
      </w:pPr>
      <w:r>
        <w:rPr>
          <w:rFonts w:hint="eastAsia" w:ascii="Meiryo UI" w:hAnsi="Meiryo UI" w:eastAsia="Meiryo UI"/>
        </w:rPr>
        <w:t>　　１～５以外の項目で提案したいことがあれば、自由に提案してください。</w:t>
      </w:r>
    </w:p>
    <w:p>
      <w:pPr>
        <w:pStyle w:val="0"/>
        <w:tabs>
          <w:tab w:val="left" w:leader="none" w:pos="6952"/>
        </w:tabs>
        <w:rPr>
          <w:rFonts w:hint="eastAsia" w:ascii="Meiryo UI" w:hAnsi="Meiryo UI" w:eastAsia="Meiryo UI"/>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191135</wp:posOffset>
                </wp:positionH>
                <wp:positionV relativeFrom="paragraph">
                  <wp:posOffset>47625</wp:posOffset>
                </wp:positionV>
                <wp:extent cx="5327650" cy="59055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5327650" cy="590550"/>
                        </a:xfrm>
                        <a:prstGeom prst="rect">
                          <a:avLst/>
                        </a:prstGeom>
                        <a:solidFill>
                          <a:schemeClr val="bg1"/>
                        </a:solidFill>
                        <a:ln w="63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5;mso-wrap-distance-left:5.65pt;width:419.5pt;height:46.5pt;mso-position-horizontal-relative:text;position:absolute;margin-left:15.05pt;margin-top:3.75pt;mso-wrap-distance-bottom:0pt;mso-wrap-distance-right:5.65pt;mso-wrap-distance-top:0pt;" o:spid="_x0000_s1033" o:allowincell="t" o:allowoverlap="t" filled="t" fillcolor="#ffffff [3212]" stroked="t" strokecolor="#000000 [3213]" strokeweight="0.5pt" o:spt="1">
                <v:fill/>
                <v:stroke linestyle="single" miterlimit="8" endcap="flat" dashstyle="solid" filltype="solid"/>
                <v:textbox style="layout-flow:horizontal;"/>
                <v:imagedata o:title=""/>
                <w10:wrap type="none" anchorx="text" anchory="text"/>
              </v:rect>
            </w:pict>
          </mc:Fallback>
        </mc:AlternateContent>
      </w:r>
      <w:r>
        <w:rPr>
          <w:rFonts w:hint="eastAsia" w:ascii="Meiryo UI" w:hAnsi="Meiryo UI" w:eastAsia="Meiryo UI"/>
        </w:rPr>
        <w:tab/>
      </w:r>
      <w:bookmarkStart w:id="0" w:name="_GoBack"/>
      <w:bookmarkEnd w:id="0"/>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Meiryo UI">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146</TotalTime>
  <Pages>2</Pages>
  <Words>0</Words>
  <Characters>519</Characters>
  <Application>JUST Note</Application>
  <Lines>54</Lines>
  <Paragraphs>21</Paragraphs>
  <Company>広島県庁</Company>
  <CharactersWithSpaces>540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岡村 綾</dc:creator>
  <cp:lastModifiedBy>岡村 綾</cp:lastModifiedBy>
  <cp:lastPrinted>2026-02-18T00:23:31Z</cp:lastPrinted>
  <dcterms:created xsi:type="dcterms:W3CDTF">2026-02-12T09:58:00Z</dcterms:created>
  <dcterms:modified xsi:type="dcterms:W3CDTF">2026-08-14T07:31:33Z</dcterms:modified>
  <cp:revision>2</cp:revision>
</cp:coreProperties>
</file>